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6D41" w:rsidRPr="00196D41" w:rsidRDefault="00196D41" w:rsidP="00196D41">
      <w:pPr>
        <w:spacing w:after="0" w:line="240" w:lineRule="auto"/>
        <w:outlineLvl w:val="2"/>
        <w:rPr>
          <w:rFonts w:ascii="Verdana" w:eastAsia="Times New Roman" w:hAnsi="Verdana" w:cs="Times New Roman"/>
          <w:b/>
          <w:bCs/>
          <w:color w:val="000000"/>
          <w:sz w:val="28"/>
          <w:szCs w:val="28"/>
          <w:lang w:eastAsia="ru-RU"/>
        </w:rPr>
      </w:pPr>
      <w:r w:rsidRPr="00196D41">
        <w:rPr>
          <w:rFonts w:ascii="Verdana" w:eastAsia="Times New Roman" w:hAnsi="Verdana" w:cs="Times New Roman"/>
          <w:b/>
          <w:bCs/>
          <w:color w:val="000000"/>
          <w:sz w:val="28"/>
          <w:szCs w:val="28"/>
          <w:lang w:eastAsia="ru-RU"/>
        </w:rPr>
        <w:t>Внесены изменения в законодательство в части поэтапного повышения с 01.01.2017 года пенсионного возраста государственным и муниципальным служащим</w:t>
      </w:r>
    </w:p>
    <w:p w:rsidR="00196D41" w:rsidRPr="00196D41" w:rsidRDefault="00196D41" w:rsidP="00196D41">
      <w:pPr>
        <w:spacing w:after="0" w:line="240" w:lineRule="auto"/>
        <w:rPr>
          <w:rFonts w:ascii="Verdana" w:eastAsia="Times New Roman" w:hAnsi="Verdana" w:cs="Times New Roman"/>
          <w:color w:val="000000"/>
          <w:sz w:val="17"/>
          <w:szCs w:val="17"/>
          <w:lang w:eastAsia="ru-RU"/>
        </w:rPr>
      </w:pPr>
      <w:r w:rsidRPr="00196D41">
        <w:rPr>
          <w:rFonts w:ascii="Verdana" w:eastAsia="Times New Roman" w:hAnsi="Verdana" w:cs="Times New Roman"/>
          <w:color w:val="000000"/>
          <w:sz w:val="17"/>
          <w:szCs w:val="17"/>
          <w:lang w:eastAsia="ru-RU"/>
        </w:rPr>
        <w:t>          Федеральным законом от 23.05.2016 № 143-ФЗ внесены соответствующие изменения в отдельные законодательные акты Российской Федерации в части увеличения пенсионного возраста отдельным категориям граждан. А именно, о поэтапном повышении пенсионного возраста для назначения страховой пенсии по старости для государственных гражданских служащих и муниципальных служащих.</w:t>
      </w:r>
    </w:p>
    <w:p w:rsidR="00196D41" w:rsidRPr="00196D41" w:rsidRDefault="00196D41" w:rsidP="00196D41">
      <w:pPr>
        <w:spacing w:after="0" w:line="240" w:lineRule="auto"/>
        <w:rPr>
          <w:rFonts w:ascii="Verdana" w:eastAsia="Times New Roman" w:hAnsi="Verdana" w:cs="Times New Roman"/>
          <w:color w:val="000000"/>
          <w:sz w:val="17"/>
          <w:szCs w:val="17"/>
          <w:lang w:eastAsia="ru-RU"/>
        </w:rPr>
      </w:pPr>
      <w:r w:rsidRPr="00196D41">
        <w:rPr>
          <w:rFonts w:ascii="Verdana" w:eastAsia="Times New Roman" w:hAnsi="Verdana" w:cs="Times New Roman"/>
          <w:color w:val="000000"/>
          <w:sz w:val="17"/>
          <w:szCs w:val="17"/>
          <w:lang w:eastAsia="ru-RU"/>
        </w:rPr>
        <w:t>Законом предусмотрено повышение пенсионного возраста для назначения страховой пенсии по старости в период замещения государственных должностей, муниципальных должностей, должностей государственной гражданской и муниципальной службы.</w:t>
      </w:r>
    </w:p>
    <w:p w:rsidR="00196D41" w:rsidRPr="00196D41" w:rsidRDefault="00196D41" w:rsidP="00196D41">
      <w:pPr>
        <w:spacing w:after="0" w:line="240" w:lineRule="auto"/>
        <w:rPr>
          <w:rFonts w:ascii="Verdana" w:eastAsia="Times New Roman" w:hAnsi="Verdana" w:cs="Times New Roman"/>
          <w:color w:val="000000"/>
          <w:sz w:val="17"/>
          <w:szCs w:val="17"/>
          <w:lang w:eastAsia="ru-RU"/>
        </w:rPr>
      </w:pPr>
      <w:r w:rsidRPr="00196D41">
        <w:rPr>
          <w:rFonts w:ascii="Verdana" w:eastAsia="Times New Roman" w:hAnsi="Verdana" w:cs="Times New Roman"/>
          <w:color w:val="000000"/>
          <w:sz w:val="17"/>
          <w:szCs w:val="17"/>
          <w:lang w:eastAsia="ru-RU"/>
        </w:rPr>
        <w:t>В 2017 году этот возраст составит 55 лет и 6 месяцев для женщин, 60 лет и 6 месяцев для мужчин, и т.д. до 2032 года, в котором установлен пенсионный возраст 63 года для женщин и 65 для мужчин.</w:t>
      </w:r>
    </w:p>
    <w:p w:rsidR="00196D41" w:rsidRPr="00196D41" w:rsidRDefault="00196D41" w:rsidP="00196D41">
      <w:pPr>
        <w:spacing w:after="0" w:line="240" w:lineRule="auto"/>
        <w:rPr>
          <w:rFonts w:ascii="Verdana" w:eastAsia="Times New Roman" w:hAnsi="Verdana" w:cs="Times New Roman"/>
          <w:color w:val="000000"/>
          <w:sz w:val="17"/>
          <w:szCs w:val="17"/>
          <w:lang w:eastAsia="ru-RU"/>
        </w:rPr>
      </w:pPr>
      <w:r w:rsidRPr="00196D41">
        <w:rPr>
          <w:rFonts w:ascii="Verdana" w:eastAsia="Times New Roman" w:hAnsi="Verdana" w:cs="Times New Roman"/>
          <w:color w:val="000000"/>
          <w:sz w:val="17"/>
          <w:szCs w:val="17"/>
          <w:lang w:eastAsia="ru-RU"/>
        </w:rPr>
        <w:t>Кроме того, Законом также предусмотрено увеличение с 60 до 65 лет предельного возраста пребывания на гражданской службе. Также будет поэтапно увеличиваться стаж государственной гражданской службы, муниципальной службы для назначения пенсии за выслугу лет с 15 лет 6 месяцев в 2017 году до 20 лет в 2026 году и последующих годах.</w:t>
      </w:r>
    </w:p>
    <w:p w:rsidR="00196D41" w:rsidRPr="00196D41" w:rsidRDefault="00196D41" w:rsidP="00196D41">
      <w:pPr>
        <w:spacing w:after="0" w:line="240" w:lineRule="auto"/>
        <w:rPr>
          <w:rFonts w:ascii="Verdana" w:eastAsia="Times New Roman" w:hAnsi="Verdana" w:cs="Times New Roman"/>
          <w:color w:val="000000"/>
          <w:sz w:val="17"/>
          <w:szCs w:val="17"/>
          <w:lang w:eastAsia="ru-RU"/>
        </w:rPr>
      </w:pPr>
      <w:r w:rsidRPr="00196D41">
        <w:rPr>
          <w:rFonts w:ascii="Verdana" w:eastAsia="Times New Roman" w:hAnsi="Verdana" w:cs="Times New Roman"/>
          <w:color w:val="000000"/>
          <w:sz w:val="17"/>
          <w:szCs w:val="17"/>
          <w:lang w:eastAsia="ru-RU"/>
        </w:rPr>
        <w:t>Одновременно увеличен минимальный срок исполнения полномочий члена Совета Федерации или депутата Государственной Думы, необходимый для получения ежемесячной доплаты к пенсии (при исполнении полномочий от 5 до 10 лет (ранее от 1 до 3-х лет) - 55 процентов ежемесячного денежного вознаграждения члена Совета Федерации и депутата Госдумы, а при исполнении полномочий 10 лет и более (ранее свыше 3-х лет) - 75 процентов).</w:t>
      </w:r>
    </w:p>
    <w:p w:rsidR="00196D41" w:rsidRPr="00196D41" w:rsidRDefault="00196D41" w:rsidP="00196D41">
      <w:pPr>
        <w:spacing w:after="0" w:line="240" w:lineRule="auto"/>
        <w:rPr>
          <w:rFonts w:ascii="Verdana" w:eastAsia="Times New Roman" w:hAnsi="Verdana" w:cs="Times New Roman"/>
          <w:color w:val="000000"/>
          <w:sz w:val="17"/>
          <w:szCs w:val="17"/>
          <w:lang w:eastAsia="ru-RU"/>
        </w:rPr>
      </w:pPr>
      <w:r w:rsidRPr="00196D41">
        <w:rPr>
          <w:rFonts w:ascii="Verdana" w:eastAsia="Times New Roman" w:hAnsi="Verdana" w:cs="Times New Roman"/>
          <w:color w:val="000000"/>
          <w:sz w:val="17"/>
          <w:szCs w:val="17"/>
          <w:lang w:eastAsia="ru-RU"/>
        </w:rPr>
        <w:t>Федеральный закон № 143-ФЗ опубликован на официальном интернет-портале правовой информации 23.05.2016, а также в Российской газете № 111 от 25.05.2016, вступает в силу с 1 января 2017 года.</w:t>
      </w:r>
    </w:p>
    <w:p w:rsidR="00196D41" w:rsidRPr="00196D41" w:rsidRDefault="00196D41" w:rsidP="00196D41">
      <w:pPr>
        <w:spacing w:after="0" w:line="240" w:lineRule="auto"/>
        <w:outlineLvl w:val="2"/>
        <w:rPr>
          <w:rFonts w:ascii="Verdana" w:eastAsia="Times New Roman" w:hAnsi="Verdana" w:cs="Times New Roman"/>
          <w:b/>
          <w:bCs/>
          <w:color w:val="000000"/>
          <w:sz w:val="28"/>
          <w:szCs w:val="28"/>
          <w:lang w:eastAsia="ru-RU"/>
        </w:rPr>
      </w:pPr>
      <w:r w:rsidRPr="00196D41">
        <w:rPr>
          <w:rFonts w:ascii="Verdana" w:eastAsia="Times New Roman" w:hAnsi="Verdana" w:cs="Times New Roman"/>
          <w:b/>
          <w:bCs/>
          <w:color w:val="000000"/>
          <w:sz w:val="28"/>
          <w:szCs w:val="28"/>
          <w:lang w:eastAsia="ru-RU"/>
        </w:rPr>
        <w:t>Уточнены условия освобождения от уголовной ответственности в связи с деятельным раскаянием</w:t>
      </w:r>
    </w:p>
    <w:p w:rsidR="00196D41" w:rsidRPr="00196D41" w:rsidRDefault="00196D41" w:rsidP="00196D41">
      <w:pPr>
        <w:spacing w:after="0" w:line="240" w:lineRule="auto"/>
        <w:rPr>
          <w:rFonts w:ascii="Verdana" w:eastAsia="Times New Roman" w:hAnsi="Verdana" w:cs="Times New Roman"/>
          <w:color w:val="000000"/>
          <w:sz w:val="17"/>
          <w:szCs w:val="17"/>
          <w:lang w:eastAsia="ru-RU"/>
        </w:rPr>
      </w:pPr>
      <w:r w:rsidRPr="00196D41">
        <w:rPr>
          <w:rFonts w:ascii="Verdana" w:eastAsia="Times New Roman" w:hAnsi="Verdana" w:cs="Times New Roman"/>
          <w:color w:val="000000"/>
          <w:sz w:val="17"/>
          <w:szCs w:val="17"/>
          <w:lang w:eastAsia="ru-RU"/>
        </w:rPr>
        <w:t>          Федеральным законом от 02.06.2016 №164-ФЗ внесены изменения в статью 75 Уголовного кодекса Российской Федерации.</w:t>
      </w:r>
    </w:p>
    <w:p w:rsidR="00196D41" w:rsidRPr="00196D41" w:rsidRDefault="00196D41" w:rsidP="00196D41">
      <w:pPr>
        <w:spacing w:after="0" w:line="240" w:lineRule="auto"/>
        <w:rPr>
          <w:rFonts w:ascii="Verdana" w:eastAsia="Times New Roman" w:hAnsi="Verdana" w:cs="Times New Roman"/>
          <w:color w:val="000000"/>
          <w:sz w:val="17"/>
          <w:szCs w:val="17"/>
          <w:lang w:eastAsia="ru-RU"/>
        </w:rPr>
      </w:pPr>
      <w:r w:rsidRPr="00196D41">
        <w:rPr>
          <w:rFonts w:ascii="Verdana" w:eastAsia="Times New Roman" w:hAnsi="Verdana" w:cs="Times New Roman"/>
          <w:color w:val="000000"/>
          <w:sz w:val="17"/>
          <w:szCs w:val="17"/>
          <w:lang w:eastAsia="ru-RU"/>
        </w:rPr>
        <w:t>Данный Федеральный закон направлен на устранение выявленной в процессе правоприменительной практики неопределенности нормы Уголовного кодекса Российской Федерации (далее – УК РФ), определяющей условия освобождения от уголовной ответственности в связи с деятельным раскаянием.</w:t>
      </w:r>
    </w:p>
    <w:p w:rsidR="00196D41" w:rsidRPr="00196D41" w:rsidRDefault="00196D41" w:rsidP="00196D41">
      <w:pPr>
        <w:spacing w:after="0" w:line="240" w:lineRule="auto"/>
        <w:rPr>
          <w:rFonts w:ascii="Verdana" w:eastAsia="Times New Roman" w:hAnsi="Verdana" w:cs="Times New Roman"/>
          <w:color w:val="000000"/>
          <w:sz w:val="17"/>
          <w:szCs w:val="17"/>
          <w:lang w:eastAsia="ru-RU"/>
        </w:rPr>
      </w:pPr>
      <w:r w:rsidRPr="00196D41">
        <w:rPr>
          <w:rFonts w:ascii="Verdana" w:eastAsia="Times New Roman" w:hAnsi="Verdana" w:cs="Times New Roman"/>
          <w:color w:val="000000"/>
          <w:sz w:val="17"/>
          <w:szCs w:val="17"/>
          <w:lang w:eastAsia="ru-RU"/>
        </w:rPr>
        <w:t>Так, в часть 1 статьи 75 УКРФ внесены изменения, согласно которым лицо, впервые совершившее преступление небольшой или средней тяжести, может быть освобождено от уголовной ответственности, если после совершения преступления добровольно явилось с повинной, способствовало раскрытию и расследованию этого преступления, возместило ущерб или иным образом загладило вред, причиненный этим преступлением, и вследствие деятельного раскаяния перестало быть общественно опасным.</w:t>
      </w:r>
    </w:p>
    <w:p w:rsidR="00196D41" w:rsidRPr="00196D41" w:rsidRDefault="00196D41" w:rsidP="00196D41">
      <w:pPr>
        <w:spacing w:after="0" w:line="240" w:lineRule="auto"/>
        <w:rPr>
          <w:rFonts w:ascii="Verdana" w:eastAsia="Times New Roman" w:hAnsi="Verdana" w:cs="Times New Roman"/>
          <w:color w:val="000000"/>
          <w:sz w:val="17"/>
          <w:szCs w:val="17"/>
          <w:lang w:eastAsia="ru-RU"/>
        </w:rPr>
      </w:pPr>
      <w:r w:rsidRPr="00196D41">
        <w:rPr>
          <w:rFonts w:ascii="Verdana" w:eastAsia="Times New Roman" w:hAnsi="Verdana" w:cs="Times New Roman"/>
          <w:color w:val="000000"/>
          <w:sz w:val="17"/>
          <w:szCs w:val="17"/>
          <w:lang w:eastAsia="ru-RU"/>
        </w:rPr>
        <w:t>Таким образом, уточняется раскрытию и расследованию какого преступления должен способствовать виновный и ущерб, за какое преступление подлежит возмещению.</w:t>
      </w:r>
    </w:p>
    <w:p w:rsidR="00196D41" w:rsidRPr="00196D41" w:rsidRDefault="00196D41" w:rsidP="00196D41">
      <w:pPr>
        <w:spacing w:after="0" w:line="240" w:lineRule="auto"/>
        <w:outlineLvl w:val="2"/>
        <w:rPr>
          <w:rFonts w:ascii="Verdana" w:eastAsia="Times New Roman" w:hAnsi="Verdana" w:cs="Times New Roman"/>
          <w:b/>
          <w:bCs/>
          <w:color w:val="000000"/>
          <w:sz w:val="28"/>
          <w:szCs w:val="28"/>
          <w:lang w:eastAsia="ru-RU"/>
        </w:rPr>
      </w:pPr>
      <w:r w:rsidRPr="00196D41">
        <w:rPr>
          <w:rFonts w:ascii="Verdana" w:eastAsia="Times New Roman" w:hAnsi="Verdana" w:cs="Times New Roman"/>
          <w:b/>
          <w:bCs/>
          <w:color w:val="000000"/>
          <w:sz w:val="28"/>
          <w:szCs w:val="28"/>
          <w:lang w:eastAsia="ru-RU"/>
        </w:rPr>
        <w:t>Расширен перечень случаев для досрочного прекращения полномочий депутата Государственной Думы</w:t>
      </w:r>
    </w:p>
    <w:p w:rsidR="00196D41" w:rsidRPr="00196D41" w:rsidRDefault="00196D41" w:rsidP="00196D41">
      <w:pPr>
        <w:spacing w:after="0" w:line="240" w:lineRule="auto"/>
        <w:rPr>
          <w:rFonts w:ascii="Verdana" w:eastAsia="Times New Roman" w:hAnsi="Verdana" w:cs="Times New Roman"/>
          <w:color w:val="000000"/>
          <w:sz w:val="17"/>
          <w:szCs w:val="17"/>
          <w:lang w:eastAsia="ru-RU"/>
        </w:rPr>
      </w:pPr>
      <w:r w:rsidRPr="00196D41">
        <w:rPr>
          <w:rFonts w:ascii="Verdana" w:eastAsia="Times New Roman" w:hAnsi="Verdana" w:cs="Times New Roman"/>
          <w:color w:val="000000"/>
          <w:sz w:val="17"/>
          <w:szCs w:val="17"/>
          <w:lang w:eastAsia="ru-RU"/>
        </w:rPr>
        <w:t>          Федеральным законом от 03.05.2016 № 140-ФЗ внесены изменения в статью 4 Федерального закона «О статусе члена Совета Федерации и статусе депутата Государственной Думы Федерального Собрания Российской Федерации».</w:t>
      </w:r>
    </w:p>
    <w:p w:rsidR="00196D41" w:rsidRPr="00196D41" w:rsidRDefault="00196D41" w:rsidP="00196D41">
      <w:pPr>
        <w:spacing w:after="0" w:line="240" w:lineRule="auto"/>
        <w:rPr>
          <w:rFonts w:ascii="Verdana" w:eastAsia="Times New Roman" w:hAnsi="Verdana" w:cs="Times New Roman"/>
          <w:color w:val="000000"/>
          <w:sz w:val="17"/>
          <w:szCs w:val="17"/>
          <w:lang w:eastAsia="ru-RU"/>
        </w:rPr>
      </w:pPr>
      <w:r w:rsidRPr="00196D41">
        <w:rPr>
          <w:rFonts w:ascii="Verdana" w:eastAsia="Times New Roman" w:hAnsi="Verdana" w:cs="Times New Roman"/>
          <w:color w:val="000000"/>
          <w:sz w:val="17"/>
          <w:szCs w:val="17"/>
          <w:lang w:eastAsia="ru-RU"/>
        </w:rPr>
        <w:t>Согласно поправкам к Закону о статусе члена Совета Федерации и статусе депутата Государственной Думы депутаты обязаны поддерживать связь с избирателями, рассматривать обращения, лично вести прием граждан не реже чем раз в 2 месяца, проводить встречи с избирателями не реже чем раз в полгода, принимать личное участие в заседаниях соответствующей палаты ФС РФ, комитета, комиссии, согласительной и специальной комиссий, членами которых они являются.</w:t>
      </w:r>
    </w:p>
    <w:p w:rsidR="00196D41" w:rsidRPr="00196D41" w:rsidRDefault="00196D41" w:rsidP="00196D41">
      <w:pPr>
        <w:spacing w:after="0" w:line="240" w:lineRule="auto"/>
        <w:rPr>
          <w:rFonts w:ascii="Verdana" w:eastAsia="Times New Roman" w:hAnsi="Verdana" w:cs="Times New Roman"/>
          <w:color w:val="000000"/>
          <w:sz w:val="17"/>
          <w:szCs w:val="17"/>
          <w:lang w:eastAsia="ru-RU"/>
        </w:rPr>
      </w:pPr>
      <w:r w:rsidRPr="00196D41">
        <w:rPr>
          <w:rFonts w:ascii="Verdana" w:eastAsia="Times New Roman" w:hAnsi="Verdana" w:cs="Times New Roman"/>
          <w:color w:val="000000"/>
          <w:sz w:val="17"/>
          <w:szCs w:val="17"/>
          <w:lang w:eastAsia="ru-RU"/>
        </w:rPr>
        <w:t>Установлено, что в случае неисполнения указанных обязанностей в течение 30 и более календарных дней полномочия депутата могут быть прекращены решением Госдумы досрочно. Это будет возможно по инициативе фракции, в которой он состоит, или по инициативе комитета, членом которого он является. Судьбу депутатов-прогульщиков будет решать комиссия по депутатской этике.</w:t>
      </w:r>
    </w:p>
    <w:p w:rsidR="00196D41" w:rsidRPr="00196D41" w:rsidRDefault="00196D41" w:rsidP="00196D41">
      <w:pPr>
        <w:spacing w:after="0" w:line="240" w:lineRule="auto"/>
        <w:outlineLvl w:val="2"/>
        <w:rPr>
          <w:rFonts w:ascii="Verdana" w:eastAsia="Times New Roman" w:hAnsi="Verdana" w:cs="Times New Roman"/>
          <w:b/>
          <w:bCs/>
          <w:color w:val="000000"/>
          <w:sz w:val="28"/>
          <w:szCs w:val="28"/>
          <w:lang w:eastAsia="ru-RU"/>
        </w:rPr>
      </w:pPr>
      <w:r w:rsidRPr="00196D41">
        <w:rPr>
          <w:rFonts w:ascii="Verdana" w:eastAsia="Times New Roman" w:hAnsi="Verdana" w:cs="Times New Roman"/>
          <w:b/>
          <w:bCs/>
          <w:color w:val="000000"/>
          <w:sz w:val="28"/>
          <w:szCs w:val="28"/>
          <w:lang w:eastAsia="ru-RU"/>
        </w:rPr>
        <w:t> </w:t>
      </w:r>
    </w:p>
    <w:p w:rsidR="00196D41" w:rsidRPr="00196D41" w:rsidRDefault="00196D41" w:rsidP="00196D41">
      <w:pPr>
        <w:spacing w:after="0" w:line="240" w:lineRule="auto"/>
        <w:outlineLvl w:val="2"/>
        <w:rPr>
          <w:rFonts w:ascii="Verdana" w:eastAsia="Times New Roman" w:hAnsi="Verdana" w:cs="Times New Roman"/>
          <w:b/>
          <w:bCs/>
          <w:color w:val="000000"/>
          <w:sz w:val="28"/>
          <w:szCs w:val="28"/>
          <w:lang w:eastAsia="ru-RU"/>
        </w:rPr>
      </w:pPr>
      <w:r w:rsidRPr="00196D41">
        <w:rPr>
          <w:rFonts w:ascii="Verdana" w:eastAsia="Times New Roman" w:hAnsi="Verdana" w:cs="Times New Roman"/>
          <w:b/>
          <w:bCs/>
          <w:color w:val="000000"/>
          <w:sz w:val="28"/>
          <w:szCs w:val="28"/>
          <w:lang w:eastAsia="ru-RU"/>
        </w:rPr>
        <w:t>Средства материнского капитала не являются совместно нажитым имуществом супругов и не могут быть разделены между ними</w:t>
      </w:r>
    </w:p>
    <w:p w:rsidR="00196D41" w:rsidRPr="00196D41" w:rsidRDefault="00196D41" w:rsidP="00196D41">
      <w:pPr>
        <w:spacing w:after="0" w:line="240" w:lineRule="auto"/>
        <w:rPr>
          <w:rFonts w:ascii="Verdana" w:eastAsia="Times New Roman" w:hAnsi="Verdana" w:cs="Times New Roman"/>
          <w:color w:val="000000"/>
          <w:sz w:val="17"/>
          <w:szCs w:val="17"/>
          <w:lang w:eastAsia="ru-RU"/>
        </w:rPr>
      </w:pPr>
      <w:r w:rsidRPr="00196D41">
        <w:rPr>
          <w:rFonts w:ascii="Verdana" w:eastAsia="Times New Roman" w:hAnsi="Verdana" w:cs="Times New Roman"/>
          <w:color w:val="000000"/>
          <w:sz w:val="17"/>
          <w:szCs w:val="17"/>
          <w:lang w:eastAsia="ru-RU"/>
        </w:rPr>
        <w:t>          Верховный Суд Российской Федерации в своем Определении от 26 января 2016 года № 18-КГ15-224 разъяснил, что средства материнского капитала, не являются совместно нажитым имуществом супругов и не могут быть разделены между ними. Приходя к данному выводу Верховный Суд РФ исходил из следующих норм законодательства.</w:t>
      </w:r>
    </w:p>
    <w:p w:rsidR="00196D41" w:rsidRPr="00196D41" w:rsidRDefault="00196D41" w:rsidP="00196D41">
      <w:pPr>
        <w:spacing w:after="0" w:line="240" w:lineRule="auto"/>
        <w:rPr>
          <w:rFonts w:ascii="Verdana" w:eastAsia="Times New Roman" w:hAnsi="Verdana" w:cs="Times New Roman"/>
          <w:color w:val="000000"/>
          <w:sz w:val="17"/>
          <w:szCs w:val="17"/>
          <w:lang w:eastAsia="ru-RU"/>
        </w:rPr>
      </w:pPr>
      <w:r w:rsidRPr="00196D41">
        <w:rPr>
          <w:rFonts w:ascii="Verdana" w:eastAsia="Times New Roman" w:hAnsi="Verdana" w:cs="Times New Roman"/>
          <w:color w:val="000000"/>
          <w:sz w:val="17"/>
          <w:szCs w:val="17"/>
          <w:lang w:eastAsia="ru-RU"/>
        </w:rPr>
        <w:lastRenderedPageBreak/>
        <w:t>В соответствии с подпунктом 1 пункта 3 статьи 7 Федерального закона от 29 декабря 2006 года № 256-ФЗ «О дополнительных мерах государственной поддержки семей, имеющих детей» лица, получившие сертификат, могут распоряжаться средствами материнского (семейного) капитала в полном объеме либо по частям, в том числе на улучшение жилищных условий.</w:t>
      </w:r>
    </w:p>
    <w:p w:rsidR="00196D41" w:rsidRPr="00196D41" w:rsidRDefault="00196D41" w:rsidP="00196D41">
      <w:pPr>
        <w:spacing w:after="0" w:line="240" w:lineRule="auto"/>
        <w:rPr>
          <w:rFonts w:ascii="Verdana" w:eastAsia="Times New Roman" w:hAnsi="Verdana" w:cs="Times New Roman"/>
          <w:color w:val="000000"/>
          <w:sz w:val="17"/>
          <w:szCs w:val="17"/>
          <w:lang w:eastAsia="ru-RU"/>
        </w:rPr>
      </w:pPr>
      <w:r w:rsidRPr="00196D41">
        <w:rPr>
          <w:rFonts w:ascii="Verdana" w:eastAsia="Times New Roman" w:hAnsi="Verdana" w:cs="Times New Roman"/>
          <w:color w:val="000000"/>
          <w:sz w:val="17"/>
          <w:szCs w:val="17"/>
          <w:lang w:eastAsia="ru-RU"/>
        </w:rPr>
        <w:t>В подпункте 1 пункта 1 статьи 10 данного Федерального закона указано, что средства (часть средств) материнского (семейного) капитала в соответствии с заявлением о распоряжении могут направляться на приобретение (строительство) жилого помещения, осуществляемое гражданами посредством совершения любых не противоречащих закону сделок и участия в обязательствах (включая участие в жилищных, жилищно-строительных и жилищных накопительных кооперативах), путем безналичного перечисления указанных средств организации, осуществляющей отчуждение (строительство) приобретаемого (строящегося) жилого помещения, либо физическому лицу, осуществляющему отчуждение приобретаемого жилого помещения, либо организации, в том числе кредитной, предоставившей по кредитному договору (договору займа) денежные средства на указанные цели.</w:t>
      </w:r>
    </w:p>
    <w:p w:rsidR="00196D41" w:rsidRPr="00196D41" w:rsidRDefault="00196D41" w:rsidP="00196D41">
      <w:pPr>
        <w:spacing w:after="0" w:line="240" w:lineRule="auto"/>
        <w:rPr>
          <w:rFonts w:ascii="Verdana" w:eastAsia="Times New Roman" w:hAnsi="Verdana" w:cs="Times New Roman"/>
          <w:color w:val="000000"/>
          <w:sz w:val="17"/>
          <w:szCs w:val="17"/>
          <w:lang w:eastAsia="ru-RU"/>
        </w:rPr>
      </w:pPr>
      <w:r w:rsidRPr="00196D41">
        <w:rPr>
          <w:rFonts w:ascii="Verdana" w:eastAsia="Times New Roman" w:hAnsi="Verdana" w:cs="Times New Roman"/>
          <w:color w:val="000000"/>
          <w:sz w:val="17"/>
          <w:szCs w:val="17"/>
          <w:lang w:eastAsia="ru-RU"/>
        </w:rPr>
        <w:t>В силу пункта 4 статьи 10 Федерального закона «О дополнительных мерах государственной поддержки семей, имеющих детей» жилое помещение, приобретенное (построенное, реконструированное) с использованием средств (части средств) материнского (семейного) капитала, оформляется в общую собственность родителей, детей (в том числе первого, второго, третьего ребенка и последующих детей) с определением размера долей по соглашению.</w:t>
      </w:r>
    </w:p>
    <w:p w:rsidR="00196D41" w:rsidRPr="00196D41" w:rsidRDefault="00196D41" w:rsidP="00196D41">
      <w:pPr>
        <w:spacing w:after="0" w:line="240" w:lineRule="auto"/>
        <w:rPr>
          <w:rFonts w:ascii="Verdana" w:eastAsia="Times New Roman" w:hAnsi="Verdana" w:cs="Times New Roman"/>
          <w:color w:val="000000"/>
          <w:sz w:val="17"/>
          <w:szCs w:val="17"/>
          <w:lang w:eastAsia="ru-RU"/>
        </w:rPr>
      </w:pPr>
      <w:r w:rsidRPr="00196D41">
        <w:rPr>
          <w:rFonts w:ascii="Verdana" w:eastAsia="Times New Roman" w:hAnsi="Verdana" w:cs="Times New Roman"/>
          <w:color w:val="000000"/>
          <w:sz w:val="17"/>
          <w:szCs w:val="17"/>
          <w:lang w:eastAsia="ru-RU"/>
        </w:rPr>
        <w:t>Таким образом, специально регулирующим соответствующие отношения Федеральным законом определен круг субъектов, в чью собственность поступает жилое помещение, приобретенное с использованием средств материнского капитала, и установлен вид собственности - общая долевая, возникающий у них на приобретенное жилье.</w:t>
      </w:r>
    </w:p>
    <w:p w:rsidR="00196D41" w:rsidRPr="00196D41" w:rsidRDefault="00196D41" w:rsidP="00196D41">
      <w:pPr>
        <w:spacing w:after="0" w:line="240" w:lineRule="auto"/>
        <w:rPr>
          <w:rFonts w:ascii="Verdana" w:eastAsia="Times New Roman" w:hAnsi="Verdana" w:cs="Times New Roman"/>
          <w:color w:val="000000"/>
          <w:sz w:val="17"/>
          <w:szCs w:val="17"/>
          <w:lang w:eastAsia="ru-RU"/>
        </w:rPr>
      </w:pPr>
      <w:r w:rsidRPr="00196D41">
        <w:rPr>
          <w:rFonts w:ascii="Verdana" w:eastAsia="Times New Roman" w:hAnsi="Verdana" w:cs="Times New Roman"/>
          <w:color w:val="000000"/>
          <w:sz w:val="17"/>
          <w:szCs w:val="17"/>
          <w:lang w:eastAsia="ru-RU"/>
        </w:rPr>
        <w:t>В соответствии со статьями 38, 39 Семейного кодекса Российской Федерации разделу между супругами подлежит только общее имущество, нажитое ими во время брака. К нажитому во время брака имуществу (общему имуществу супругов) относятся в том числе полученные каждым из них денежные выплаты, не имеющие специального целевого назначения (пункт 2 статьи 34 Семейного кодекса Российской Федерации).</w:t>
      </w:r>
    </w:p>
    <w:p w:rsidR="00196D41" w:rsidRPr="00196D41" w:rsidRDefault="00196D41" w:rsidP="00196D41">
      <w:pPr>
        <w:spacing w:after="0" w:line="240" w:lineRule="auto"/>
        <w:rPr>
          <w:rFonts w:ascii="Verdana" w:eastAsia="Times New Roman" w:hAnsi="Verdana" w:cs="Times New Roman"/>
          <w:color w:val="000000"/>
          <w:sz w:val="17"/>
          <w:szCs w:val="17"/>
          <w:lang w:eastAsia="ru-RU"/>
        </w:rPr>
      </w:pPr>
      <w:r w:rsidRPr="00196D41">
        <w:rPr>
          <w:rFonts w:ascii="Verdana" w:eastAsia="Times New Roman" w:hAnsi="Verdana" w:cs="Times New Roman"/>
          <w:color w:val="000000"/>
          <w:sz w:val="17"/>
          <w:szCs w:val="17"/>
          <w:lang w:eastAsia="ru-RU"/>
        </w:rPr>
        <w:t>Между тем, имея специальное целевое назначение, средства материнского (семейного) капитала не являются совместно нажитым имуществом супругов и не могут быть разделены между ними.</w:t>
      </w:r>
    </w:p>
    <w:p w:rsidR="00196D41" w:rsidRPr="00196D41" w:rsidRDefault="00196D41" w:rsidP="00196D41">
      <w:pPr>
        <w:spacing w:after="0" w:line="240" w:lineRule="auto"/>
        <w:rPr>
          <w:rFonts w:ascii="Verdana" w:eastAsia="Times New Roman" w:hAnsi="Verdana" w:cs="Times New Roman"/>
          <w:color w:val="000000"/>
          <w:sz w:val="17"/>
          <w:szCs w:val="17"/>
          <w:lang w:eastAsia="ru-RU"/>
        </w:rPr>
      </w:pPr>
      <w:r w:rsidRPr="00196D41">
        <w:rPr>
          <w:rFonts w:ascii="Verdana" w:eastAsia="Times New Roman" w:hAnsi="Verdana" w:cs="Times New Roman"/>
          <w:color w:val="000000"/>
          <w:sz w:val="17"/>
          <w:szCs w:val="17"/>
          <w:lang w:eastAsia="ru-RU"/>
        </w:rPr>
        <w:t>Исходя из положений указанных норм права дети должны признаваться участниками долевой собственности на объект недвижимости, приобретенный (построенный, реконструированный) с использованием средств материнского капитала.</w:t>
      </w:r>
    </w:p>
    <w:p w:rsidR="00196D41" w:rsidRPr="00196D41" w:rsidRDefault="00196D41" w:rsidP="00196D41">
      <w:pPr>
        <w:spacing w:after="0" w:line="240" w:lineRule="auto"/>
        <w:rPr>
          <w:rFonts w:ascii="Verdana" w:eastAsia="Times New Roman" w:hAnsi="Verdana" w:cs="Times New Roman"/>
          <w:color w:val="000000"/>
          <w:sz w:val="17"/>
          <w:szCs w:val="17"/>
          <w:lang w:eastAsia="ru-RU"/>
        </w:rPr>
      </w:pPr>
      <w:r w:rsidRPr="00196D41">
        <w:rPr>
          <w:rFonts w:ascii="Verdana" w:eastAsia="Times New Roman" w:hAnsi="Verdana" w:cs="Times New Roman"/>
          <w:color w:val="000000"/>
          <w:sz w:val="17"/>
          <w:szCs w:val="17"/>
          <w:lang w:eastAsia="ru-RU"/>
        </w:rPr>
        <w:t>Таким образом, объект недвижимости подлежит разделу с учетом требований статей 38, 39 Семейного кодекса Российской Федерации и части 4 статьи 10 Федерального закона «О дополнительных мерах государственной поддержки семей, имеющих детей».</w:t>
      </w:r>
    </w:p>
    <w:p w:rsidR="00196D41" w:rsidRPr="00196D41" w:rsidRDefault="00196D41" w:rsidP="00196D41">
      <w:pPr>
        <w:spacing w:after="0" w:line="240" w:lineRule="auto"/>
        <w:outlineLvl w:val="1"/>
        <w:rPr>
          <w:rFonts w:ascii="Verdana" w:eastAsia="Times New Roman" w:hAnsi="Verdana" w:cs="Times New Roman"/>
          <w:b/>
          <w:bCs/>
          <w:color w:val="000000"/>
          <w:sz w:val="36"/>
          <w:szCs w:val="36"/>
          <w:lang w:eastAsia="ru-RU"/>
        </w:rPr>
      </w:pPr>
      <w:r w:rsidRPr="00196D41">
        <w:rPr>
          <w:rFonts w:ascii="Verdana" w:eastAsia="Times New Roman" w:hAnsi="Verdana" w:cs="Times New Roman"/>
          <w:b/>
          <w:bCs/>
          <w:color w:val="000000"/>
          <w:sz w:val="36"/>
          <w:szCs w:val="36"/>
          <w:lang w:eastAsia="ru-RU"/>
        </w:rPr>
        <w:t> </w:t>
      </w:r>
    </w:p>
    <w:p w:rsidR="00196D41" w:rsidRPr="00196D41" w:rsidRDefault="00196D41" w:rsidP="00196D41">
      <w:pPr>
        <w:spacing w:after="0" w:line="240" w:lineRule="auto"/>
        <w:outlineLvl w:val="1"/>
        <w:rPr>
          <w:rFonts w:ascii="Verdana" w:eastAsia="Times New Roman" w:hAnsi="Verdana" w:cs="Times New Roman"/>
          <w:b/>
          <w:bCs/>
          <w:color w:val="000000"/>
          <w:sz w:val="36"/>
          <w:szCs w:val="36"/>
          <w:lang w:eastAsia="ru-RU"/>
        </w:rPr>
      </w:pPr>
      <w:r w:rsidRPr="00196D41">
        <w:rPr>
          <w:rFonts w:ascii="Verdana" w:eastAsia="Times New Roman" w:hAnsi="Verdana" w:cs="Times New Roman"/>
          <w:b/>
          <w:bCs/>
          <w:color w:val="000000"/>
          <w:sz w:val="36"/>
          <w:szCs w:val="36"/>
          <w:lang w:eastAsia="ru-RU"/>
        </w:rPr>
        <w:t>Что грозит за вождение в состоянии опьянения?</w:t>
      </w:r>
    </w:p>
    <w:p w:rsidR="00196D41" w:rsidRPr="00196D41" w:rsidRDefault="00196D41" w:rsidP="00196D41">
      <w:pPr>
        <w:spacing w:after="0" w:line="240" w:lineRule="auto"/>
        <w:rPr>
          <w:rFonts w:ascii="Verdana" w:eastAsia="Times New Roman" w:hAnsi="Verdana" w:cs="Times New Roman"/>
          <w:color w:val="000000"/>
          <w:sz w:val="17"/>
          <w:szCs w:val="17"/>
          <w:lang w:eastAsia="ru-RU"/>
        </w:rPr>
      </w:pPr>
      <w:r w:rsidRPr="00196D41">
        <w:rPr>
          <w:rFonts w:ascii="Verdana" w:eastAsia="Times New Roman" w:hAnsi="Verdana" w:cs="Times New Roman"/>
          <w:color w:val="000000"/>
          <w:sz w:val="17"/>
          <w:szCs w:val="17"/>
          <w:lang w:eastAsia="ru-RU"/>
        </w:rPr>
        <w:t>          Водителям запрещается управление автомобилем в состоянии алкогольного, наркотического или иного опьянения (п. 2.7 Правил дорожного движения Российской Федерации).</w:t>
      </w:r>
    </w:p>
    <w:p w:rsidR="00196D41" w:rsidRPr="00196D41" w:rsidRDefault="00196D41" w:rsidP="00196D41">
      <w:pPr>
        <w:spacing w:after="0" w:line="240" w:lineRule="auto"/>
        <w:rPr>
          <w:rFonts w:ascii="Verdana" w:eastAsia="Times New Roman" w:hAnsi="Verdana" w:cs="Times New Roman"/>
          <w:color w:val="000000"/>
          <w:sz w:val="17"/>
          <w:szCs w:val="17"/>
          <w:lang w:eastAsia="ru-RU"/>
        </w:rPr>
      </w:pPr>
      <w:r w:rsidRPr="00196D41">
        <w:rPr>
          <w:rFonts w:ascii="Verdana" w:eastAsia="Times New Roman" w:hAnsi="Verdana" w:cs="Times New Roman"/>
          <w:color w:val="000000"/>
          <w:sz w:val="17"/>
          <w:szCs w:val="17"/>
          <w:lang w:eastAsia="ru-RU"/>
        </w:rPr>
        <w:t>В случае выявления у водителя признаков опьянения он отстраняется от управления автомобилем и направляется на освидетельствование на наличие (отсутствие) состояния алкогольного опьянения и медицинское освидетельствование на состояние опьянения.</w:t>
      </w:r>
    </w:p>
    <w:p w:rsidR="00196D41" w:rsidRPr="00196D41" w:rsidRDefault="00196D41" w:rsidP="00196D41">
      <w:pPr>
        <w:spacing w:after="0" w:line="240" w:lineRule="auto"/>
        <w:rPr>
          <w:rFonts w:ascii="Verdana" w:eastAsia="Times New Roman" w:hAnsi="Verdana" w:cs="Times New Roman"/>
          <w:color w:val="000000"/>
          <w:sz w:val="17"/>
          <w:szCs w:val="17"/>
          <w:lang w:eastAsia="ru-RU"/>
        </w:rPr>
      </w:pPr>
      <w:r w:rsidRPr="00196D41">
        <w:rPr>
          <w:rFonts w:ascii="Verdana" w:eastAsia="Times New Roman" w:hAnsi="Verdana" w:cs="Times New Roman"/>
          <w:color w:val="000000"/>
          <w:sz w:val="17"/>
          <w:szCs w:val="17"/>
          <w:lang w:eastAsia="ru-RU"/>
        </w:rPr>
        <w:t>Под состоянием опьянения понимается алкогольное опьянение водителя, а также наличие в его организме наркотических и психотропных веществ.</w:t>
      </w:r>
    </w:p>
    <w:p w:rsidR="00196D41" w:rsidRPr="00196D41" w:rsidRDefault="00196D41" w:rsidP="00196D41">
      <w:pPr>
        <w:spacing w:after="0" w:line="240" w:lineRule="auto"/>
        <w:rPr>
          <w:rFonts w:ascii="Verdana" w:eastAsia="Times New Roman" w:hAnsi="Verdana" w:cs="Times New Roman"/>
          <w:color w:val="000000"/>
          <w:sz w:val="17"/>
          <w:szCs w:val="17"/>
          <w:lang w:eastAsia="ru-RU"/>
        </w:rPr>
      </w:pPr>
      <w:r w:rsidRPr="00196D41">
        <w:rPr>
          <w:rFonts w:ascii="Verdana" w:eastAsia="Times New Roman" w:hAnsi="Verdana" w:cs="Times New Roman"/>
          <w:color w:val="000000"/>
          <w:sz w:val="17"/>
          <w:szCs w:val="17"/>
          <w:lang w:eastAsia="ru-RU"/>
        </w:rPr>
        <w:t>В настоящее время алкогольное опьянение устанавливается с помощью специальных приборов - алкотестеров путем исследования выдыхаемого водителем воздуха на наличие в нем паров этилового спирта, а наркотическое и психотропное опьянение - путем проведения химико-токсикологического исследования биологической жидкости (урины) водителя. Проводить исследования на установление состояния наркотического опьянения имеют право только специализированные врачи, имеющие соответствующее разрешение, в специальных лицензированных медицинских учреждениях. Также проводить такие исследования имеют право сотрудники полиции (инспекторы ГИБДД). Причем для проведения исследований закон устанавливает обязательные основания - визуальное наличие у водителя хотя бы одного из признаков опьянения. Этих признаков всего пять: запах алкоголя изо рта, неустойчивость позы, нарушение речи, резкое изменение окраски кожных покровов лица, поведение, не соответствующее обстановке (п. 3 Правил освидетельствования, утв. Постановлением Правительства РФ от 26.06.2008 № 475).</w:t>
      </w:r>
    </w:p>
    <w:p w:rsidR="00196D41" w:rsidRPr="00196D41" w:rsidRDefault="00196D41" w:rsidP="00196D41">
      <w:pPr>
        <w:spacing w:after="0" w:line="240" w:lineRule="auto"/>
        <w:rPr>
          <w:rFonts w:ascii="Verdana" w:eastAsia="Times New Roman" w:hAnsi="Verdana" w:cs="Times New Roman"/>
          <w:color w:val="000000"/>
          <w:sz w:val="17"/>
          <w:szCs w:val="17"/>
          <w:lang w:eastAsia="ru-RU"/>
        </w:rPr>
      </w:pPr>
      <w:r w:rsidRPr="00196D41">
        <w:rPr>
          <w:rFonts w:ascii="Verdana" w:eastAsia="Times New Roman" w:hAnsi="Verdana" w:cs="Times New Roman"/>
          <w:color w:val="000000"/>
          <w:sz w:val="17"/>
          <w:szCs w:val="17"/>
          <w:lang w:eastAsia="ru-RU"/>
        </w:rPr>
        <w:t>Ответственность за управление транспортным средством в состоянии опьянения и связанные с этим нарушения наступает в случае установленного факта употребления вызывающих алкогольное опьянение веществ, который определяется наличием абсолютного этилового спирта в концентрации, превышающей возможную суммарную погрешность измерений, а именно 0,16 миллиграмма на один литр выдыхаемого воздуха, или в случае наличия наркотических средств или психотропных веществ в организме человека.</w:t>
      </w:r>
    </w:p>
    <w:p w:rsidR="00196D41" w:rsidRPr="00196D41" w:rsidRDefault="00196D41" w:rsidP="00196D41">
      <w:pPr>
        <w:spacing w:after="0" w:line="240" w:lineRule="auto"/>
        <w:rPr>
          <w:rFonts w:ascii="Verdana" w:eastAsia="Times New Roman" w:hAnsi="Verdana" w:cs="Times New Roman"/>
          <w:color w:val="000000"/>
          <w:sz w:val="17"/>
          <w:szCs w:val="17"/>
          <w:lang w:eastAsia="ru-RU"/>
        </w:rPr>
      </w:pPr>
      <w:r w:rsidRPr="00196D41">
        <w:rPr>
          <w:rFonts w:ascii="Verdana" w:eastAsia="Times New Roman" w:hAnsi="Verdana" w:cs="Times New Roman"/>
          <w:color w:val="000000"/>
          <w:sz w:val="17"/>
          <w:szCs w:val="17"/>
          <w:lang w:eastAsia="ru-RU"/>
        </w:rPr>
        <w:t>При установлении состояния опьянения инспектор ГИБДД составляет протокол, который вместе с другими процессуальными документами по делу (актом освидетельствования, объяснениями, иными протоколами и др.) направляет судье для рассмотрения административного дела, поскольку по таким правонарушениям постановление выносит только судья.</w:t>
      </w:r>
    </w:p>
    <w:p w:rsidR="00196D41" w:rsidRPr="00196D41" w:rsidRDefault="00196D41" w:rsidP="00196D41">
      <w:pPr>
        <w:spacing w:after="0" w:line="240" w:lineRule="auto"/>
        <w:rPr>
          <w:rFonts w:ascii="Verdana" w:eastAsia="Times New Roman" w:hAnsi="Verdana" w:cs="Times New Roman"/>
          <w:color w:val="000000"/>
          <w:sz w:val="17"/>
          <w:szCs w:val="17"/>
          <w:lang w:eastAsia="ru-RU"/>
        </w:rPr>
      </w:pPr>
      <w:r w:rsidRPr="00196D41">
        <w:rPr>
          <w:rFonts w:ascii="Verdana" w:eastAsia="Times New Roman" w:hAnsi="Verdana" w:cs="Times New Roman"/>
          <w:color w:val="000000"/>
          <w:sz w:val="17"/>
          <w:szCs w:val="17"/>
          <w:lang w:eastAsia="ru-RU"/>
        </w:rPr>
        <w:lastRenderedPageBreak/>
        <w:t>Если в ходе рассмотрения дела в действиях (бездействии) лица будут установлены признаки состава преступления, судья выносит постановление о прекращении производства по делу об административном правонарушении и передает материалы дела прокурору, в орган предварительного следствия или в орган дознания.</w:t>
      </w:r>
    </w:p>
    <w:p w:rsidR="00196D41" w:rsidRPr="00196D41" w:rsidRDefault="00196D41" w:rsidP="00196D41">
      <w:pPr>
        <w:spacing w:after="0" w:line="240" w:lineRule="auto"/>
        <w:rPr>
          <w:rFonts w:ascii="Verdana" w:eastAsia="Times New Roman" w:hAnsi="Verdana" w:cs="Times New Roman"/>
          <w:color w:val="000000"/>
          <w:sz w:val="17"/>
          <w:szCs w:val="17"/>
          <w:lang w:eastAsia="ru-RU"/>
        </w:rPr>
      </w:pPr>
      <w:r w:rsidRPr="00196D41">
        <w:rPr>
          <w:rFonts w:ascii="Verdana" w:eastAsia="Times New Roman" w:hAnsi="Verdana" w:cs="Times New Roman"/>
          <w:color w:val="000000"/>
          <w:sz w:val="17"/>
          <w:szCs w:val="17"/>
          <w:lang w:eastAsia="ru-RU"/>
        </w:rPr>
        <w:t>Действующее уголовное законодательство предусматривает два вида уголовно наказуемых деяний, совершенных в состоянии опьянения, за которые предусмотрены наказания: от штрафа до лишения свободы на разные сроки. Однако во всех случаях в виде дополнительного наказания применяется лишение права занимать определенные должности или заниматься определенной деятельностью сроком на три года.</w:t>
      </w:r>
    </w:p>
    <w:p w:rsidR="00196D41" w:rsidRPr="00196D41" w:rsidRDefault="00196D41" w:rsidP="00196D41">
      <w:pPr>
        <w:spacing w:after="0" w:line="240" w:lineRule="auto"/>
        <w:rPr>
          <w:rFonts w:ascii="Verdana" w:eastAsia="Times New Roman" w:hAnsi="Verdana" w:cs="Times New Roman"/>
          <w:color w:val="000000"/>
          <w:sz w:val="17"/>
          <w:szCs w:val="17"/>
          <w:lang w:eastAsia="ru-RU"/>
        </w:rPr>
      </w:pPr>
      <w:r w:rsidRPr="00196D41">
        <w:rPr>
          <w:rFonts w:ascii="Verdana" w:eastAsia="Times New Roman" w:hAnsi="Verdana" w:cs="Times New Roman"/>
          <w:color w:val="000000"/>
          <w:sz w:val="17"/>
          <w:szCs w:val="17"/>
          <w:lang w:eastAsia="ru-RU"/>
        </w:rPr>
        <w:t>Статья 264 Уголовного кодекса РФ устанавливает ответственность за нарушение гражданином, управляющим транспортным средством в состоянии опьянения, Правил дорожного движения или эксплуатации транспорта, повлекшее по неосторожности причинение: тяжкого вреда здоровью человека, смерть человека, смерть двух или более лиц.</w:t>
      </w:r>
    </w:p>
    <w:p w:rsidR="00196D41" w:rsidRPr="00196D41" w:rsidRDefault="00196D41" w:rsidP="00196D41">
      <w:pPr>
        <w:spacing w:after="0" w:line="240" w:lineRule="auto"/>
        <w:rPr>
          <w:rFonts w:ascii="Verdana" w:eastAsia="Times New Roman" w:hAnsi="Verdana" w:cs="Times New Roman"/>
          <w:color w:val="000000"/>
          <w:sz w:val="17"/>
          <w:szCs w:val="17"/>
          <w:lang w:eastAsia="ru-RU"/>
        </w:rPr>
      </w:pPr>
      <w:r w:rsidRPr="00196D41">
        <w:rPr>
          <w:rFonts w:ascii="Verdana" w:eastAsia="Times New Roman" w:hAnsi="Verdana" w:cs="Times New Roman"/>
          <w:color w:val="000000"/>
          <w:sz w:val="17"/>
          <w:szCs w:val="17"/>
          <w:lang w:eastAsia="ru-RU"/>
        </w:rPr>
        <w:t>В зависимости от тяжести наступивших последствий виновному может быть назначено наказание в виде принудительных работ на срок от 2 месяцев до трех лет либо лишние свободы на срок до 9 лет.</w:t>
      </w:r>
    </w:p>
    <w:p w:rsidR="00196D41" w:rsidRPr="00196D41" w:rsidRDefault="00196D41" w:rsidP="00196D41">
      <w:pPr>
        <w:spacing w:after="0" w:line="240" w:lineRule="auto"/>
        <w:rPr>
          <w:rFonts w:ascii="Verdana" w:eastAsia="Times New Roman" w:hAnsi="Verdana" w:cs="Times New Roman"/>
          <w:color w:val="000000"/>
          <w:sz w:val="17"/>
          <w:szCs w:val="17"/>
          <w:lang w:eastAsia="ru-RU"/>
        </w:rPr>
      </w:pPr>
      <w:r w:rsidRPr="00196D41">
        <w:rPr>
          <w:rFonts w:ascii="Verdana" w:eastAsia="Times New Roman" w:hAnsi="Verdana" w:cs="Times New Roman"/>
          <w:color w:val="000000"/>
          <w:sz w:val="17"/>
          <w:szCs w:val="17"/>
          <w:lang w:eastAsia="ru-RU"/>
        </w:rPr>
        <w:t>Вид наказания «принудительные работы» введен в УК РФ в 2011 году и будет применяться с 01.01.2017. Принудительные работы заключаются в привлечении осужденного к труду в местах, определяемых учреждениями и органами уголовно-исполнительной системы (далее - УИС).</w:t>
      </w:r>
    </w:p>
    <w:p w:rsidR="00196D41" w:rsidRPr="00196D41" w:rsidRDefault="00196D41" w:rsidP="00196D41">
      <w:pPr>
        <w:spacing w:after="0" w:line="240" w:lineRule="auto"/>
        <w:rPr>
          <w:rFonts w:ascii="Verdana" w:eastAsia="Times New Roman" w:hAnsi="Verdana" w:cs="Times New Roman"/>
          <w:color w:val="000000"/>
          <w:sz w:val="17"/>
          <w:szCs w:val="17"/>
          <w:lang w:eastAsia="ru-RU"/>
        </w:rPr>
      </w:pPr>
      <w:r w:rsidRPr="00196D41">
        <w:rPr>
          <w:rFonts w:ascii="Verdana" w:eastAsia="Times New Roman" w:hAnsi="Verdana" w:cs="Times New Roman"/>
          <w:color w:val="000000"/>
          <w:sz w:val="17"/>
          <w:szCs w:val="17"/>
          <w:lang w:eastAsia="ru-RU"/>
        </w:rPr>
        <w:t>Из заработной платы осужденного к принудительным работам производятся удержания в доход государства в размере, установленном приговором суда, и в пределах от пяти до двадцати процентов.</w:t>
      </w:r>
    </w:p>
    <w:p w:rsidR="00196D41" w:rsidRPr="00196D41" w:rsidRDefault="00196D41" w:rsidP="00196D41">
      <w:pPr>
        <w:spacing w:after="0" w:line="240" w:lineRule="auto"/>
        <w:rPr>
          <w:rFonts w:ascii="Verdana" w:eastAsia="Times New Roman" w:hAnsi="Verdana" w:cs="Times New Roman"/>
          <w:color w:val="000000"/>
          <w:sz w:val="17"/>
          <w:szCs w:val="17"/>
          <w:lang w:eastAsia="ru-RU"/>
        </w:rPr>
      </w:pPr>
      <w:r w:rsidRPr="00196D41">
        <w:rPr>
          <w:rFonts w:ascii="Verdana" w:eastAsia="Times New Roman" w:hAnsi="Verdana" w:cs="Times New Roman"/>
          <w:color w:val="000000"/>
          <w:sz w:val="17"/>
          <w:szCs w:val="17"/>
          <w:lang w:eastAsia="ru-RU"/>
        </w:rPr>
        <w:t>В случае уклонения осужденного от отбывания принудительных работ они заменяются лишением свободы из расчета один день лишения свободы за один день принудительных работ.</w:t>
      </w:r>
    </w:p>
    <w:p w:rsidR="00196D41" w:rsidRPr="00196D41" w:rsidRDefault="00196D41" w:rsidP="00196D41">
      <w:pPr>
        <w:spacing w:after="0" w:line="240" w:lineRule="auto"/>
        <w:rPr>
          <w:rFonts w:ascii="Verdana" w:eastAsia="Times New Roman" w:hAnsi="Verdana" w:cs="Times New Roman"/>
          <w:color w:val="000000"/>
          <w:sz w:val="17"/>
          <w:szCs w:val="17"/>
          <w:lang w:eastAsia="ru-RU"/>
        </w:rPr>
      </w:pPr>
      <w:r w:rsidRPr="00196D41">
        <w:rPr>
          <w:rFonts w:ascii="Verdana" w:eastAsia="Times New Roman" w:hAnsi="Verdana" w:cs="Times New Roman"/>
          <w:color w:val="000000"/>
          <w:sz w:val="17"/>
          <w:szCs w:val="17"/>
          <w:lang w:eastAsia="ru-RU"/>
        </w:rPr>
        <w:t>Принудительные работы не назначаются несовершеннолетним, лицам, признанным инвалидами первой или второй группы, беременным женщинам, женщинам, имеющим детей в возрасте до трех лет, женщинам и мужчинам, достигшим пенсионного возраста, а также военнослужащим.</w:t>
      </w:r>
    </w:p>
    <w:p w:rsidR="00196D41" w:rsidRPr="00196D41" w:rsidRDefault="00196D41" w:rsidP="00196D41">
      <w:pPr>
        <w:spacing w:after="0" w:line="240" w:lineRule="auto"/>
        <w:rPr>
          <w:rFonts w:ascii="Verdana" w:eastAsia="Times New Roman" w:hAnsi="Verdana" w:cs="Times New Roman"/>
          <w:color w:val="000000"/>
          <w:sz w:val="17"/>
          <w:szCs w:val="17"/>
          <w:lang w:eastAsia="ru-RU"/>
        </w:rPr>
      </w:pPr>
      <w:r w:rsidRPr="00196D41">
        <w:rPr>
          <w:rFonts w:ascii="Verdana" w:eastAsia="Times New Roman" w:hAnsi="Verdana" w:cs="Times New Roman"/>
          <w:color w:val="000000"/>
          <w:sz w:val="17"/>
          <w:szCs w:val="17"/>
          <w:lang w:eastAsia="ru-RU"/>
        </w:rPr>
        <w:t>  Статьей 264.1 установлена уголовная ответственность за управление транспортным средством лицом, находящимся в состоянии опьянения, если:</w:t>
      </w:r>
    </w:p>
    <w:p w:rsidR="00196D41" w:rsidRPr="00196D41" w:rsidRDefault="00196D41" w:rsidP="00196D41">
      <w:pPr>
        <w:spacing w:after="0" w:line="240" w:lineRule="auto"/>
        <w:rPr>
          <w:rFonts w:ascii="Verdana" w:eastAsia="Times New Roman" w:hAnsi="Verdana" w:cs="Times New Roman"/>
          <w:color w:val="000000"/>
          <w:sz w:val="17"/>
          <w:szCs w:val="17"/>
          <w:lang w:eastAsia="ru-RU"/>
        </w:rPr>
      </w:pPr>
      <w:r w:rsidRPr="00196D41">
        <w:rPr>
          <w:rFonts w:ascii="Verdana" w:eastAsia="Times New Roman" w:hAnsi="Verdana" w:cs="Times New Roman"/>
          <w:color w:val="000000"/>
          <w:sz w:val="17"/>
          <w:szCs w:val="17"/>
          <w:lang w:eastAsia="ru-RU"/>
        </w:rPr>
        <w:t>            - водитель подвергался административному наказанию за управление транспортным средством в состоянии опьянения или за невыполнение требования должностного лица о прохождении медицинского освидетельствования на состояние опьянения.</w:t>
      </w:r>
    </w:p>
    <w:p w:rsidR="00196D41" w:rsidRPr="00196D41" w:rsidRDefault="00196D41" w:rsidP="00196D41">
      <w:pPr>
        <w:spacing w:after="0" w:line="240" w:lineRule="auto"/>
        <w:rPr>
          <w:rFonts w:ascii="Verdana" w:eastAsia="Times New Roman" w:hAnsi="Verdana" w:cs="Times New Roman"/>
          <w:color w:val="000000"/>
          <w:sz w:val="17"/>
          <w:szCs w:val="17"/>
          <w:lang w:eastAsia="ru-RU"/>
        </w:rPr>
      </w:pPr>
      <w:r w:rsidRPr="00196D41">
        <w:rPr>
          <w:rFonts w:ascii="Verdana" w:eastAsia="Times New Roman" w:hAnsi="Verdana" w:cs="Times New Roman"/>
          <w:color w:val="000000"/>
          <w:sz w:val="17"/>
          <w:szCs w:val="17"/>
          <w:lang w:eastAsia="ru-RU"/>
        </w:rPr>
        <w:t>            - водитель имел судимость за нарушение Правил дорожного движения или эксплуатации транспортного средства, совершенное в состоянии опьянения и повлекшее по неосторожности тяжкий вред здоровью либо смерть человека или двух и более лиц.</w:t>
      </w:r>
    </w:p>
    <w:p w:rsidR="00196D41" w:rsidRPr="00196D41" w:rsidRDefault="00196D41" w:rsidP="00196D41">
      <w:pPr>
        <w:spacing w:after="0" w:line="240" w:lineRule="auto"/>
        <w:rPr>
          <w:rFonts w:ascii="Verdana" w:eastAsia="Times New Roman" w:hAnsi="Verdana" w:cs="Times New Roman"/>
          <w:color w:val="000000"/>
          <w:sz w:val="17"/>
          <w:szCs w:val="17"/>
          <w:lang w:eastAsia="ru-RU"/>
        </w:rPr>
      </w:pPr>
      <w:r w:rsidRPr="00196D41">
        <w:rPr>
          <w:rFonts w:ascii="Verdana" w:eastAsia="Times New Roman" w:hAnsi="Verdana" w:cs="Times New Roman"/>
          <w:color w:val="000000"/>
          <w:sz w:val="17"/>
          <w:szCs w:val="17"/>
          <w:lang w:eastAsia="ru-RU"/>
        </w:rPr>
        <w:t>Следует отметить, что для наступления ответственности по ст. 264.1 УК РФ не нужно совершения дорожно-транспортного происшествия с тяжкими последствиями. Достаточно самого факта управления транспортным средством в нетрезвом состоянии при наличии судимости либо административного наказания, о чем говорилось выше.</w:t>
      </w:r>
    </w:p>
    <w:p w:rsidR="00196D41" w:rsidRPr="00196D41" w:rsidRDefault="00196D41" w:rsidP="00196D41">
      <w:pPr>
        <w:spacing w:after="0" w:line="240" w:lineRule="auto"/>
        <w:rPr>
          <w:rFonts w:ascii="Verdana" w:eastAsia="Times New Roman" w:hAnsi="Verdana" w:cs="Times New Roman"/>
          <w:color w:val="000000"/>
          <w:sz w:val="17"/>
          <w:szCs w:val="17"/>
          <w:lang w:eastAsia="ru-RU"/>
        </w:rPr>
      </w:pPr>
      <w:r w:rsidRPr="00196D41">
        <w:rPr>
          <w:rFonts w:ascii="Verdana" w:eastAsia="Times New Roman" w:hAnsi="Verdana" w:cs="Times New Roman"/>
          <w:color w:val="000000"/>
          <w:sz w:val="17"/>
          <w:szCs w:val="17"/>
          <w:lang w:eastAsia="ru-RU"/>
        </w:rPr>
        <w:t>В этом случае водитель подвергается наказанию в виде штрафа в размере от 200 000 до 300 000 руб. или в размере заработной платы или иного дохода осужденного за период от года до двух лет, либо обязательных работ на срок от 60 до 480 часов, либо принудительных работ на срок до двух лет, либо лишением свободы на срок до двух лет.</w:t>
      </w:r>
    </w:p>
    <w:p w:rsidR="00196D41" w:rsidRPr="00196D41" w:rsidRDefault="00196D41" w:rsidP="00196D41">
      <w:pPr>
        <w:spacing w:after="0" w:line="240" w:lineRule="auto"/>
        <w:rPr>
          <w:rFonts w:ascii="Verdana" w:eastAsia="Times New Roman" w:hAnsi="Verdana" w:cs="Times New Roman"/>
          <w:color w:val="000000"/>
          <w:sz w:val="17"/>
          <w:szCs w:val="17"/>
          <w:lang w:eastAsia="ru-RU"/>
        </w:rPr>
      </w:pPr>
      <w:r w:rsidRPr="00196D41">
        <w:rPr>
          <w:rFonts w:ascii="Verdana" w:eastAsia="Times New Roman" w:hAnsi="Verdana" w:cs="Times New Roman"/>
          <w:color w:val="000000"/>
          <w:sz w:val="17"/>
          <w:szCs w:val="17"/>
          <w:lang w:eastAsia="ru-RU"/>
        </w:rPr>
        <w:t>  Обязательные работы заключаются в выполнении осужденным в свободное от основной работы или учебы время бесплатных общественно полезных работ. Вид обязательных работ и объекты, на которых они отбываются, определяются органами местного самоуправления по согласованию с уголовно-исполнительными инспекциями.</w:t>
      </w:r>
    </w:p>
    <w:p w:rsidR="00196D41" w:rsidRPr="00196D41" w:rsidRDefault="00196D41" w:rsidP="00196D41">
      <w:pPr>
        <w:spacing w:after="0" w:line="240" w:lineRule="auto"/>
        <w:rPr>
          <w:rFonts w:ascii="Verdana" w:eastAsia="Times New Roman" w:hAnsi="Verdana" w:cs="Times New Roman"/>
          <w:color w:val="000000"/>
          <w:sz w:val="17"/>
          <w:szCs w:val="17"/>
          <w:lang w:eastAsia="ru-RU"/>
        </w:rPr>
      </w:pPr>
      <w:r w:rsidRPr="00196D41">
        <w:rPr>
          <w:rFonts w:ascii="Verdana" w:eastAsia="Times New Roman" w:hAnsi="Verdana" w:cs="Times New Roman"/>
          <w:color w:val="000000"/>
          <w:sz w:val="17"/>
          <w:szCs w:val="17"/>
          <w:lang w:eastAsia="ru-RU"/>
        </w:rPr>
        <w:t>В случае злостного уклонения осужденного от отбывания обязательных работ они заменяются принудительными работами или лишением свободы. При этом время, в течение которого осужденный отбывал обязательные работы, учитывается при определении срока принудительных работ или лишения свободы из расчета один день принудительных работ или один день лишения свободы за восемь часов обязательных работ.</w:t>
      </w:r>
    </w:p>
    <w:p w:rsidR="00196D41" w:rsidRPr="00196D41" w:rsidRDefault="00196D41" w:rsidP="00196D41">
      <w:pPr>
        <w:spacing w:after="0" w:line="240" w:lineRule="auto"/>
        <w:outlineLvl w:val="1"/>
        <w:rPr>
          <w:rFonts w:ascii="Verdana" w:eastAsia="Times New Roman" w:hAnsi="Verdana" w:cs="Times New Roman"/>
          <w:b/>
          <w:bCs/>
          <w:color w:val="000000"/>
          <w:sz w:val="36"/>
          <w:szCs w:val="36"/>
          <w:lang w:eastAsia="ru-RU"/>
        </w:rPr>
      </w:pPr>
      <w:r w:rsidRPr="00196D41">
        <w:rPr>
          <w:rFonts w:ascii="Verdana" w:eastAsia="Times New Roman" w:hAnsi="Verdana" w:cs="Times New Roman"/>
          <w:b/>
          <w:bCs/>
          <w:color w:val="000000"/>
          <w:sz w:val="36"/>
          <w:szCs w:val="36"/>
          <w:lang w:eastAsia="ru-RU"/>
        </w:rPr>
        <w:t> </w:t>
      </w:r>
    </w:p>
    <w:p w:rsidR="00196D41" w:rsidRPr="00196D41" w:rsidRDefault="00196D41" w:rsidP="00196D41">
      <w:pPr>
        <w:spacing w:after="0" w:line="240" w:lineRule="auto"/>
        <w:outlineLvl w:val="1"/>
        <w:rPr>
          <w:rFonts w:ascii="Verdana" w:eastAsia="Times New Roman" w:hAnsi="Verdana" w:cs="Times New Roman"/>
          <w:b/>
          <w:bCs/>
          <w:color w:val="000000"/>
          <w:sz w:val="36"/>
          <w:szCs w:val="36"/>
          <w:lang w:eastAsia="ru-RU"/>
        </w:rPr>
      </w:pPr>
      <w:r w:rsidRPr="00196D41">
        <w:rPr>
          <w:rFonts w:ascii="Verdana" w:eastAsia="Times New Roman" w:hAnsi="Verdana" w:cs="Times New Roman"/>
          <w:b/>
          <w:bCs/>
          <w:color w:val="000000"/>
          <w:sz w:val="36"/>
          <w:szCs w:val="36"/>
          <w:lang w:eastAsia="ru-RU"/>
        </w:rPr>
        <w:t>В Правила дорожного движения включено понятие «опасное вождение».</w:t>
      </w:r>
    </w:p>
    <w:p w:rsidR="00196D41" w:rsidRPr="00196D41" w:rsidRDefault="00196D41" w:rsidP="00196D41">
      <w:pPr>
        <w:spacing w:after="0" w:line="240" w:lineRule="auto"/>
        <w:rPr>
          <w:rFonts w:ascii="Verdana" w:eastAsia="Times New Roman" w:hAnsi="Verdana" w:cs="Times New Roman"/>
          <w:color w:val="000000"/>
          <w:sz w:val="17"/>
          <w:szCs w:val="17"/>
          <w:lang w:eastAsia="ru-RU"/>
        </w:rPr>
      </w:pPr>
      <w:r w:rsidRPr="00196D41">
        <w:rPr>
          <w:rFonts w:ascii="Verdana" w:eastAsia="Times New Roman" w:hAnsi="Verdana" w:cs="Times New Roman"/>
          <w:color w:val="000000"/>
          <w:sz w:val="17"/>
          <w:szCs w:val="17"/>
          <w:lang w:eastAsia="ru-RU"/>
        </w:rPr>
        <w:t>          Согласно дополнению, внесенному в п. 2.7 Правил дорожного движения Российской Федерации постановлением Правительства Российской Федерации от 30.05.2016 № 477, опасное вождение представляет собой неоднократное совершение одного или нескольких следующих друг за другом действий, если эти действия повлекли создание водителем в процессе дорожного движения ситуации, при которой его движение и (или) движение иных участников дорожного движения в том же направлении и с той же скоростью создает угрозу гибели или ранения людей, повреждения транспортных средств, сооружений, грузов или причинения иного материального ущерба.</w:t>
      </w:r>
    </w:p>
    <w:p w:rsidR="00196D41" w:rsidRPr="00196D41" w:rsidRDefault="00196D41" w:rsidP="00196D41">
      <w:pPr>
        <w:spacing w:after="0" w:line="240" w:lineRule="auto"/>
        <w:rPr>
          <w:rFonts w:ascii="Verdana" w:eastAsia="Times New Roman" w:hAnsi="Verdana" w:cs="Times New Roman"/>
          <w:color w:val="000000"/>
          <w:sz w:val="17"/>
          <w:szCs w:val="17"/>
          <w:lang w:eastAsia="ru-RU"/>
        </w:rPr>
      </w:pPr>
      <w:r w:rsidRPr="00196D41">
        <w:rPr>
          <w:rFonts w:ascii="Verdana" w:eastAsia="Times New Roman" w:hAnsi="Verdana" w:cs="Times New Roman"/>
          <w:color w:val="000000"/>
          <w:sz w:val="17"/>
          <w:szCs w:val="17"/>
          <w:lang w:eastAsia="ru-RU"/>
        </w:rPr>
        <w:t>К таким действиям относятся: невыполнение при перестроении требования уступить дорогу транспортному средству, пользующемуся преимущественным правом движения; перестроение при интенсивном движении, когда все полосы движения заняты, кроме случаев поворота налево или направо, разворота, остановки или объезда препятствия; несоблюдение безопасной дистанции до движущегося впереди транспортного средства; несоблюдение бокового интервала; резкое торможение, если такое торможение не требуется для предотвращения дорожно-транспортного происшествия, препятствовании обгону.</w:t>
      </w:r>
    </w:p>
    <w:p w:rsidR="00196D41" w:rsidRPr="00196D41" w:rsidRDefault="00196D41" w:rsidP="00196D41">
      <w:pPr>
        <w:spacing w:after="0" w:line="240" w:lineRule="auto"/>
        <w:rPr>
          <w:rFonts w:ascii="Verdana" w:eastAsia="Times New Roman" w:hAnsi="Verdana" w:cs="Times New Roman"/>
          <w:color w:val="000000"/>
          <w:sz w:val="17"/>
          <w:szCs w:val="17"/>
          <w:lang w:eastAsia="ru-RU"/>
        </w:rPr>
      </w:pPr>
      <w:r w:rsidRPr="00196D41">
        <w:rPr>
          <w:rFonts w:ascii="Verdana" w:eastAsia="Times New Roman" w:hAnsi="Verdana" w:cs="Times New Roman"/>
          <w:color w:val="000000"/>
          <w:sz w:val="17"/>
          <w:szCs w:val="17"/>
          <w:lang w:eastAsia="ru-RU"/>
        </w:rPr>
        <w:lastRenderedPageBreak/>
        <w:t>Документ вступил в силу 08.06.2016 года.</w:t>
      </w:r>
    </w:p>
    <w:p w:rsidR="00196D41" w:rsidRPr="00196D41" w:rsidRDefault="00196D41" w:rsidP="00196D41">
      <w:pPr>
        <w:spacing w:after="0" w:line="240" w:lineRule="auto"/>
        <w:outlineLvl w:val="1"/>
        <w:rPr>
          <w:rFonts w:ascii="Verdana" w:eastAsia="Times New Roman" w:hAnsi="Verdana" w:cs="Times New Roman"/>
          <w:b/>
          <w:bCs/>
          <w:color w:val="000000"/>
          <w:sz w:val="36"/>
          <w:szCs w:val="36"/>
          <w:lang w:eastAsia="ru-RU"/>
        </w:rPr>
      </w:pPr>
      <w:r w:rsidRPr="00196D41">
        <w:rPr>
          <w:rFonts w:ascii="Verdana" w:eastAsia="Times New Roman" w:hAnsi="Verdana" w:cs="Times New Roman"/>
          <w:b/>
          <w:bCs/>
          <w:color w:val="000000"/>
          <w:sz w:val="36"/>
          <w:szCs w:val="36"/>
          <w:lang w:eastAsia="ru-RU"/>
        </w:rPr>
        <w:t> </w:t>
      </w:r>
    </w:p>
    <w:p w:rsidR="00196D41" w:rsidRPr="00196D41" w:rsidRDefault="00196D41" w:rsidP="00196D41">
      <w:pPr>
        <w:spacing w:after="0" w:line="240" w:lineRule="auto"/>
        <w:outlineLvl w:val="1"/>
        <w:rPr>
          <w:rFonts w:ascii="Verdana" w:eastAsia="Times New Roman" w:hAnsi="Verdana" w:cs="Times New Roman"/>
          <w:b/>
          <w:bCs/>
          <w:color w:val="000000"/>
          <w:sz w:val="36"/>
          <w:szCs w:val="36"/>
          <w:lang w:eastAsia="ru-RU"/>
        </w:rPr>
      </w:pPr>
      <w:r w:rsidRPr="00196D41">
        <w:rPr>
          <w:rFonts w:ascii="Verdana" w:eastAsia="Times New Roman" w:hAnsi="Verdana" w:cs="Times New Roman"/>
          <w:b/>
          <w:bCs/>
          <w:color w:val="000000"/>
          <w:sz w:val="36"/>
          <w:szCs w:val="36"/>
          <w:lang w:eastAsia="ru-RU"/>
        </w:rPr>
        <w:t>О начислении платы за коммунальные ресурсы, потребляемые при содержании общего имущества в многоквартирном доме</w:t>
      </w:r>
    </w:p>
    <w:p w:rsidR="00196D41" w:rsidRPr="00196D41" w:rsidRDefault="00196D41" w:rsidP="00196D41">
      <w:pPr>
        <w:spacing w:after="0" w:line="240" w:lineRule="auto"/>
        <w:rPr>
          <w:rFonts w:ascii="Verdana" w:eastAsia="Times New Roman" w:hAnsi="Verdana" w:cs="Times New Roman"/>
          <w:color w:val="000000"/>
          <w:sz w:val="17"/>
          <w:szCs w:val="17"/>
          <w:lang w:eastAsia="ru-RU"/>
        </w:rPr>
      </w:pPr>
      <w:r w:rsidRPr="00196D41">
        <w:rPr>
          <w:rFonts w:ascii="Verdana" w:eastAsia="Times New Roman" w:hAnsi="Verdana" w:cs="Times New Roman"/>
          <w:color w:val="000000"/>
          <w:sz w:val="17"/>
          <w:szCs w:val="17"/>
          <w:lang w:eastAsia="ru-RU"/>
        </w:rPr>
        <w:t>          Федеральным законом от 30.03.2016 № 73-ФЗ «О внесении изменений в статью 12 Федерального закона «О внесении изменений в Жилищный кодекс Российской Федерации и отдельные законодательные акты Российской Федерации» до января 2017 года отложено применение положений пункта 2 части 1 и пункта 1 части 2 статьи 154, части 1 статьи 156 Жилищного кодекса Российской Федерации, предусматривающих включение в состав платы за содержание жилого помещения расходов на оплату холодной и горячей воды, электроэнергии, тепловой энергии, потребляемых при содержании общего имущества в многоквартирном доме, отведения сточных вод в целях содержания общего имущества в многоквартирном доме. В соответствии с ранее действовавшей редакцией закона перечисленные услуги подлежали включению в общую оплату с 1 апреля 2016 года.</w:t>
      </w:r>
    </w:p>
    <w:p w:rsidR="00196D41" w:rsidRPr="00196D41" w:rsidRDefault="00196D41" w:rsidP="00196D41">
      <w:pPr>
        <w:spacing w:after="0" w:line="240" w:lineRule="auto"/>
        <w:rPr>
          <w:rFonts w:ascii="Verdana" w:eastAsia="Times New Roman" w:hAnsi="Verdana" w:cs="Times New Roman"/>
          <w:color w:val="000000"/>
          <w:sz w:val="17"/>
          <w:szCs w:val="17"/>
          <w:lang w:eastAsia="ru-RU"/>
        </w:rPr>
      </w:pPr>
      <w:r w:rsidRPr="00196D41">
        <w:rPr>
          <w:rFonts w:ascii="Verdana" w:eastAsia="Times New Roman" w:hAnsi="Verdana" w:cs="Times New Roman"/>
          <w:color w:val="000000"/>
          <w:sz w:val="17"/>
          <w:szCs w:val="17"/>
          <w:lang w:eastAsia="ru-RU"/>
        </w:rPr>
        <w:t>При первоначальном включении в плату за содержание жилого помещения расходов на коммунальные услуги, потребляемые при содержании общего имущества в многоквартирном доме, их размер не может превышать норматив потребления коммунальных услуг на общедомовые нужды, установленный субъектом Российской Федерации по состоянию на 1 ноября 2016 года.</w:t>
      </w:r>
    </w:p>
    <w:p w:rsidR="00196D41" w:rsidRPr="00196D41" w:rsidRDefault="00196D41" w:rsidP="00196D41">
      <w:pPr>
        <w:spacing w:after="0" w:line="240" w:lineRule="auto"/>
        <w:outlineLvl w:val="1"/>
        <w:rPr>
          <w:rFonts w:ascii="Verdana" w:eastAsia="Times New Roman" w:hAnsi="Verdana" w:cs="Times New Roman"/>
          <w:b/>
          <w:bCs/>
          <w:color w:val="000000"/>
          <w:sz w:val="36"/>
          <w:szCs w:val="36"/>
          <w:lang w:eastAsia="ru-RU"/>
        </w:rPr>
      </w:pPr>
      <w:r w:rsidRPr="00196D41">
        <w:rPr>
          <w:rFonts w:ascii="Verdana" w:eastAsia="Times New Roman" w:hAnsi="Verdana" w:cs="Times New Roman"/>
          <w:b/>
          <w:bCs/>
          <w:color w:val="000000"/>
          <w:sz w:val="36"/>
          <w:szCs w:val="36"/>
          <w:lang w:eastAsia="ru-RU"/>
        </w:rPr>
        <w:t> </w:t>
      </w:r>
    </w:p>
    <w:p w:rsidR="00196D41" w:rsidRPr="00196D41" w:rsidRDefault="00196D41" w:rsidP="00196D41">
      <w:pPr>
        <w:spacing w:after="0" w:line="240" w:lineRule="auto"/>
        <w:outlineLvl w:val="1"/>
        <w:rPr>
          <w:rFonts w:ascii="Verdana" w:eastAsia="Times New Roman" w:hAnsi="Verdana" w:cs="Times New Roman"/>
          <w:b/>
          <w:bCs/>
          <w:color w:val="000000"/>
          <w:sz w:val="36"/>
          <w:szCs w:val="36"/>
          <w:lang w:eastAsia="ru-RU"/>
        </w:rPr>
      </w:pPr>
      <w:r w:rsidRPr="00196D41">
        <w:rPr>
          <w:rFonts w:ascii="Verdana" w:eastAsia="Times New Roman" w:hAnsi="Verdana" w:cs="Times New Roman"/>
          <w:b/>
          <w:bCs/>
          <w:color w:val="000000"/>
          <w:sz w:val="36"/>
          <w:szCs w:val="36"/>
          <w:lang w:eastAsia="ru-RU"/>
        </w:rPr>
        <w:t>С 1июля 2016 года изменяются правила розничной торговли сигаретами</w:t>
      </w:r>
    </w:p>
    <w:p w:rsidR="00196D41" w:rsidRPr="00196D41" w:rsidRDefault="00196D41" w:rsidP="00196D41">
      <w:pPr>
        <w:spacing w:after="0" w:line="240" w:lineRule="auto"/>
        <w:rPr>
          <w:rFonts w:ascii="Verdana" w:eastAsia="Times New Roman" w:hAnsi="Verdana" w:cs="Times New Roman"/>
          <w:color w:val="000000"/>
          <w:sz w:val="17"/>
          <w:szCs w:val="17"/>
          <w:lang w:eastAsia="ru-RU"/>
        </w:rPr>
      </w:pPr>
      <w:r w:rsidRPr="00196D41">
        <w:rPr>
          <w:rFonts w:ascii="Verdana" w:eastAsia="Times New Roman" w:hAnsi="Verdana" w:cs="Times New Roman"/>
          <w:color w:val="000000"/>
          <w:sz w:val="17"/>
          <w:szCs w:val="17"/>
          <w:lang w:eastAsia="ru-RU"/>
        </w:rPr>
        <w:t>          Федеральным законом от 26.04.2016 № 115-ФЗ "О внесении изменения в статью 19 Федерального закона "Об охране здоровья граждан от воздействия окружающего табачного дыма и последствий потребления табака" статья 19 Федерального закона от 23.02.2013 № 15-ФЗ «Об охране здоровья граждан от воздействия окружающего табачного дыма и последствий потребления табака» дополняется положением, согласно которому запрещается розничная торговля сигаретами, если в единице потребительской упаковки (пачке) количество сигарет будет превышать двадцать штук.</w:t>
      </w:r>
    </w:p>
    <w:p w:rsidR="00196D41" w:rsidRPr="00196D41" w:rsidRDefault="00196D41" w:rsidP="00196D41">
      <w:pPr>
        <w:spacing w:after="0" w:line="240" w:lineRule="auto"/>
        <w:rPr>
          <w:rFonts w:ascii="Verdana" w:eastAsia="Times New Roman" w:hAnsi="Verdana" w:cs="Times New Roman"/>
          <w:color w:val="000000"/>
          <w:sz w:val="17"/>
          <w:szCs w:val="17"/>
          <w:lang w:eastAsia="ru-RU"/>
        </w:rPr>
      </w:pPr>
      <w:r w:rsidRPr="00196D41">
        <w:rPr>
          <w:rFonts w:ascii="Verdana" w:eastAsia="Times New Roman" w:hAnsi="Verdana" w:cs="Times New Roman"/>
          <w:color w:val="000000"/>
          <w:sz w:val="17"/>
          <w:szCs w:val="17"/>
          <w:lang w:eastAsia="ru-RU"/>
        </w:rPr>
        <w:t>Отдельно оговорено, что розничная торговля сигаретами, содержащимися в количестве более чем двадцать штук в пачке и произведенными на территории Российской Федерации или импортированными на территорию Российской Федерации до 1 июля 2016 года, допускается до их полной реализации.</w:t>
      </w:r>
    </w:p>
    <w:p w:rsidR="00196D41" w:rsidRPr="00196D41" w:rsidRDefault="00196D41" w:rsidP="00196D41">
      <w:pPr>
        <w:spacing w:after="0" w:line="240" w:lineRule="auto"/>
        <w:outlineLvl w:val="1"/>
        <w:rPr>
          <w:rFonts w:ascii="Verdana" w:eastAsia="Times New Roman" w:hAnsi="Verdana" w:cs="Times New Roman"/>
          <w:b/>
          <w:bCs/>
          <w:color w:val="000000"/>
          <w:sz w:val="36"/>
          <w:szCs w:val="36"/>
          <w:lang w:eastAsia="ru-RU"/>
        </w:rPr>
      </w:pPr>
      <w:r w:rsidRPr="00196D41">
        <w:rPr>
          <w:rFonts w:ascii="Verdana" w:eastAsia="Times New Roman" w:hAnsi="Verdana" w:cs="Times New Roman"/>
          <w:b/>
          <w:bCs/>
          <w:color w:val="000000"/>
          <w:sz w:val="36"/>
          <w:szCs w:val="36"/>
          <w:lang w:eastAsia="ru-RU"/>
        </w:rPr>
        <w:t> </w:t>
      </w:r>
    </w:p>
    <w:p w:rsidR="00196D41" w:rsidRPr="00196D41" w:rsidRDefault="00196D41" w:rsidP="00196D41">
      <w:pPr>
        <w:spacing w:after="0" w:line="240" w:lineRule="auto"/>
        <w:outlineLvl w:val="1"/>
        <w:rPr>
          <w:rFonts w:ascii="Verdana" w:eastAsia="Times New Roman" w:hAnsi="Verdana" w:cs="Times New Roman"/>
          <w:b/>
          <w:bCs/>
          <w:color w:val="000000"/>
          <w:sz w:val="36"/>
          <w:szCs w:val="36"/>
          <w:lang w:eastAsia="ru-RU"/>
        </w:rPr>
      </w:pPr>
      <w:r w:rsidRPr="00196D41">
        <w:rPr>
          <w:rFonts w:ascii="Verdana" w:eastAsia="Times New Roman" w:hAnsi="Verdana" w:cs="Times New Roman"/>
          <w:b/>
          <w:bCs/>
          <w:color w:val="000000"/>
          <w:sz w:val="36"/>
          <w:szCs w:val="36"/>
          <w:lang w:eastAsia="ru-RU"/>
        </w:rPr>
        <w:t>Изменились требования, предъявляемые к агитационным материалам</w:t>
      </w:r>
    </w:p>
    <w:p w:rsidR="00196D41" w:rsidRPr="00196D41" w:rsidRDefault="00196D41" w:rsidP="00196D41">
      <w:pPr>
        <w:spacing w:after="0" w:line="240" w:lineRule="auto"/>
        <w:rPr>
          <w:rFonts w:ascii="Verdana" w:eastAsia="Times New Roman" w:hAnsi="Verdana" w:cs="Times New Roman"/>
          <w:color w:val="000000"/>
          <w:sz w:val="17"/>
          <w:szCs w:val="17"/>
          <w:lang w:eastAsia="ru-RU"/>
        </w:rPr>
      </w:pPr>
      <w:r w:rsidRPr="00196D41">
        <w:rPr>
          <w:rFonts w:ascii="Verdana" w:eastAsia="Times New Roman" w:hAnsi="Verdana" w:cs="Times New Roman"/>
          <w:color w:val="000000"/>
          <w:sz w:val="17"/>
          <w:szCs w:val="17"/>
          <w:lang w:eastAsia="ru-RU"/>
        </w:rPr>
        <w:t>          05 апреля 2016 года Президент Российской Федерации В.В. Путин подписал закон, изменяющий требования к материалам предвыборной агитации.</w:t>
      </w:r>
    </w:p>
    <w:p w:rsidR="00196D41" w:rsidRPr="00196D41" w:rsidRDefault="00196D41" w:rsidP="00196D41">
      <w:pPr>
        <w:spacing w:after="0" w:line="240" w:lineRule="auto"/>
        <w:rPr>
          <w:rFonts w:ascii="Verdana" w:eastAsia="Times New Roman" w:hAnsi="Verdana" w:cs="Times New Roman"/>
          <w:color w:val="000000"/>
          <w:sz w:val="17"/>
          <w:szCs w:val="17"/>
          <w:lang w:eastAsia="ru-RU"/>
        </w:rPr>
      </w:pPr>
      <w:r w:rsidRPr="00196D41">
        <w:rPr>
          <w:rFonts w:ascii="Verdana" w:eastAsia="Times New Roman" w:hAnsi="Verdana" w:cs="Times New Roman"/>
          <w:color w:val="000000"/>
          <w:sz w:val="17"/>
          <w:szCs w:val="17"/>
          <w:lang w:eastAsia="ru-RU"/>
        </w:rPr>
        <w:t>Так, Федеральным законом от 05.04.2016 № 92-ФЗ "О внесении изменений в статьи 48 и 54 Федерального закона "Об основных гаранта избирательных прав и права на участие в референдуме граждан Российской Федерации" и статьи 62 и 68 Федерального закона "О выборах депутат Государственной Думы Федерального Собрания Российской Федерации полностью запрещено привлекать к предвыборной агитации или агитации по вопросам референдума лиц, не достигших на день голосования возраста 18 лет. Это касается использования как изображений, так и высказываний детей. Раньше такой запрет уже существовал, но не распространялся на собственных детей кандидата.</w:t>
      </w:r>
    </w:p>
    <w:p w:rsidR="00196D41" w:rsidRPr="00196D41" w:rsidRDefault="00196D41" w:rsidP="00196D41">
      <w:pPr>
        <w:spacing w:after="0" w:line="240" w:lineRule="auto"/>
        <w:rPr>
          <w:rFonts w:ascii="Verdana" w:eastAsia="Times New Roman" w:hAnsi="Verdana" w:cs="Times New Roman"/>
          <w:color w:val="000000"/>
          <w:sz w:val="17"/>
          <w:szCs w:val="17"/>
          <w:lang w:eastAsia="ru-RU"/>
        </w:rPr>
      </w:pPr>
      <w:r w:rsidRPr="00196D41">
        <w:rPr>
          <w:rFonts w:ascii="Verdana" w:eastAsia="Times New Roman" w:hAnsi="Verdana" w:cs="Times New Roman"/>
          <w:color w:val="000000"/>
          <w:sz w:val="17"/>
          <w:szCs w:val="17"/>
          <w:lang w:eastAsia="ru-RU"/>
        </w:rPr>
        <w:t>Ужесточен порядок использования изображений граждан в агитационных материалах. До внесения поправок допускалось применение в предвыборной агитации изображений любых лиц с их письменного согласия. По новым правилам можно использовать только фотографии самого кандидата, в том числе среди неопределенного круга лиц. Если же речь идет об агитации перед референдумом, действуют прежние требования.</w:t>
      </w:r>
    </w:p>
    <w:p w:rsidR="00196D41" w:rsidRPr="00196D41" w:rsidRDefault="00196D41" w:rsidP="00196D41">
      <w:pPr>
        <w:spacing w:after="0" w:line="240" w:lineRule="auto"/>
        <w:rPr>
          <w:rFonts w:ascii="Verdana" w:eastAsia="Times New Roman" w:hAnsi="Verdana" w:cs="Times New Roman"/>
          <w:color w:val="000000"/>
          <w:sz w:val="17"/>
          <w:szCs w:val="17"/>
          <w:lang w:eastAsia="ru-RU"/>
        </w:rPr>
      </w:pPr>
      <w:r w:rsidRPr="00196D41">
        <w:rPr>
          <w:rFonts w:ascii="Verdana" w:eastAsia="Times New Roman" w:hAnsi="Verdana" w:cs="Times New Roman"/>
          <w:color w:val="000000"/>
          <w:sz w:val="17"/>
          <w:szCs w:val="17"/>
          <w:lang w:eastAsia="ru-RU"/>
        </w:rPr>
        <w:t>Кроме того, теперь не допускается использование в агитационных материалах высказываний лиц, не имеющих права проводить предвыборную агитацию. К ним относятся священнослужители, иностранцы, сотрудники воинских частей и т.д. Высказывания прочих граждан, как и раньше, можно использовать только с их письменного согласия.</w:t>
      </w:r>
    </w:p>
    <w:p w:rsidR="00196D41" w:rsidRPr="00196D41" w:rsidRDefault="00196D41" w:rsidP="00196D41">
      <w:pPr>
        <w:spacing w:after="0" w:line="240" w:lineRule="auto"/>
        <w:rPr>
          <w:rFonts w:ascii="Verdana" w:eastAsia="Times New Roman" w:hAnsi="Verdana" w:cs="Times New Roman"/>
          <w:color w:val="000000"/>
          <w:sz w:val="17"/>
          <w:szCs w:val="17"/>
          <w:lang w:eastAsia="ru-RU"/>
        </w:rPr>
      </w:pPr>
      <w:r w:rsidRPr="00196D41">
        <w:rPr>
          <w:rFonts w:ascii="Verdana" w:eastAsia="Times New Roman" w:hAnsi="Verdana" w:cs="Times New Roman"/>
          <w:color w:val="000000"/>
          <w:sz w:val="17"/>
          <w:szCs w:val="17"/>
          <w:lang w:eastAsia="ru-RU"/>
        </w:rPr>
        <w:t>Нововведения действуют в отношении всех выборов назначенных после 5 апреля 2016 года.</w:t>
      </w:r>
    </w:p>
    <w:p w:rsidR="00196D41" w:rsidRPr="00196D41" w:rsidRDefault="00196D41" w:rsidP="00196D41">
      <w:pPr>
        <w:spacing w:after="0" w:line="240" w:lineRule="auto"/>
        <w:rPr>
          <w:rFonts w:ascii="Verdana" w:eastAsia="Times New Roman" w:hAnsi="Verdana" w:cs="Times New Roman"/>
          <w:color w:val="000000"/>
          <w:sz w:val="17"/>
          <w:szCs w:val="17"/>
          <w:lang w:eastAsia="ru-RU"/>
        </w:rPr>
      </w:pPr>
      <w:r w:rsidRPr="00196D41">
        <w:rPr>
          <w:rFonts w:ascii="Verdana" w:eastAsia="Times New Roman" w:hAnsi="Verdana" w:cs="Times New Roman"/>
          <w:color w:val="000000"/>
          <w:sz w:val="17"/>
          <w:szCs w:val="17"/>
          <w:lang w:eastAsia="ru-RU"/>
        </w:rPr>
        <w:t> </w:t>
      </w:r>
    </w:p>
    <w:p w:rsidR="00CD71C8" w:rsidRDefault="00CD71C8">
      <w:bookmarkStart w:id="0" w:name="_GoBack"/>
      <w:bookmarkEnd w:id="0"/>
    </w:p>
    <w:sectPr w:rsidR="00CD71C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3240"/>
    <w:rsid w:val="00173240"/>
    <w:rsid w:val="00196D41"/>
    <w:rsid w:val="00CD71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196D41"/>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196D41"/>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196D41"/>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196D41"/>
    <w:rPr>
      <w:rFonts w:ascii="Times New Roman" w:eastAsia="Times New Roman" w:hAnsi="Times New Roman" w:cs="Times New Roman"/>
      <w:b/>
      <w:bCs/>
      <w:sz w:val="27"/>
      <w:szCs w:val="27"/>
      <w:lang w:eastAsia="ru-RU"/>
    </w:rPr>
  </w:style>
  <w:style w:type="character" w:styleId="a3">
    <w:name w:val="Strong"/>
    <w:basedOn w:val="a0"/>
    <w:uiPriority w:val="22"/>
    <w:qFormat/>
    <w:rsid w:val="00196D41"/>
    <w:rPr>
      <w:b/>
      <w:bCs/>
    </w:rPr>
  </w:style>
  <w:style w:type="paragraph" w:styleId="a4">
    <w:name w:val="Normal (Web)"/>
    <w:basedOn w:val="a"/>
    <w:uiPriority w:val="99"/>
    <w:semiHidden/>
    <w:unhideWhenUsed/>
    <w:rsid w:val="00196D4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196D41"/>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196D41"/>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196D41"/>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196D41"/>
    <w:rPr>
      <w:rFonts w:ascii="Times New Roman" w:eastAsia="Times New Roman" w:hAnsi="Times New Roman" w:cs="Times New Roman"/>
      <w:b/>
      <w:bCs/>
      <w:sz w:val="27"/>
      <w:szCs w:val="27"/>
      <w:lang w:eastAsia="ru-RU"/>
    </w:rPr>
  </w:style>
  <w:style w:type="character" w:styleId="a3">
    <w:name w:val="Strong"/>
    <w:basedOn w:val="a0"/>
    <w:uiPriority w:val="22"/>
    <w:qFormat/>
    <w:rsid w:val="00196D41"/>
    <w:rPr>
      <w:b/>
      <w:bCs/>
    </w:rPr>
  </w:style>
  <w:style w:type="paragraph" w:styleId="a4">
    <w:name w:val="Normal (Web)"/>
    <w:basedOn w:val="a"/>
    <w:uiPriority w:val="99"/>
    <w:semiHidden/>
    <w:unhideWhenUsed/>
    <w:rsid w:val="00196D4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6543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2852</Words>
  <Characters>16260</Characters>
  <Application>Microsoft Office Word</Application>
  <DocSecurity>0</DocSecurity>
  <Lines>135</Lines>
  <Paragraphs>38</Paragraphs>
  <ScaleCrop>false</ScaleCrop>
  <Company/>
  <LinksUpToDate>false</LinksUpToDate>
  <CharactersWithSpaces>19074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dc:creator>
  <cp:keywords/>
  <dc:description/>
  <cp:lastModifiedBy>Андрей</cp:lastModifiedBy>
  <cp:revision>3</cp:revision>
  <dcterms:created xsi:type="dcterms:W3CDTF">2017-01-12T03:39:00Z</dcterms:created>
  <dcterms:modified xsi:type="dcterms:W3CDTF">2017-01-12T03:40:00Z</dcterms:modified>
</cp:coreProperties>
</file>