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1A" w:rsidRPr="004339E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D211A" w:rsidRPr="004339E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НОВОКУЛЫНДИНСКОГО СЕЛЬСОВЕТА</w:t>
      </w:r>
    </w:p>
    <w:p w:rsidR="001D211A" w:rsidRPr="004339E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ЧИСТООЗЕРНОГО РАЙОНА</w:t>
      </w:r>
    </w:p>
    <w:p w:rsidR="001D211A" w:rsidRPr="004339E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339EA" w:rsidRPr="004339EA" w:rsidRDefault="004339EA" w:rsidP="001D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9EA" w:rsidRPr="004339EA" w:rsidRDefault="004339EA" w:rsidP="00433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РЕШЕНИЕ ТРИДЦАТОЙ СЕССИИ</w:t>
      </w:r>
    </w:p>
    <w:p w:rsidR="004339EA" w:rsidRPr="004339EA" w:rsidRDefault="004339EA" w:rsidP="00433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EA"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4339EA" w:rsidRPr="001D211A" w:rsidRDefault="004339EA" w:rsidP="001D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от «</w:t>
      </w:r>
      <w:r w:rsidR="004339EA">
        <w:rPr>
          <w:rFonts w:ascii="Times New Roman" w:hAnsi="Times New Roman" w:cs="Times New Roman"/>
          <w:sz w:val="24"/>
          <w:szCs w:val="24"/>
        </w:rPr>
        <w:t>15</w:t>
      </w:r>
      <w:r w:rsidRPr="001D211A">
        <w:rPr>
          <w:rFonts w:ascii="Times New Roman" w:hAnsi="Times New Roman" w:cs="Times New Roman"/>
          <w:sz w:val="24"/>
          <w:szCs w:val="24"/>
        </w:rPr>
        <w:t xml:space="preserve">» </w:t>
      </w:r>
      <w:r w:rsidR="004339EA">
        <w:rPr>
          <w:rFonts w:ascii="Times New Roman" w:hAnsi="Times New Roman" w:cs="Times New Roman"/>
          <w:sz w:val="24"/>
          <w:szCs w:val="24"/>
        </w:rPr>
        <w:t xml:space="preserve">мая </w:t>
      </w:r>
      <w:r w:rsidRPr="001D211A">
        <w:rPr>
          <w:rFonts w:ascii="Times New Roman" w:hAnsi="Times New Roman" w:cs="Times New Roman"/>
          <w:sz w:val="24"/>
          <w:szCs w:val="24"/>
        </w:rPr>
        <w:t>20</w:t>
      </w:r>
      <w:r w:rsidR="004339EA">
        <w:rPr>
          <w:rFonts w:ascii="Times New Roman" w:hAnsi="Times New Roman" w:cs="Times New Roman"/>
          <w:sz w:val="24"/>
          <w:szCs w:val="24"/>
        </w:rPr>
        <w:t>19</w:t>
      </w:r>
      <w:r w:rsidRPr="001D211A">
        <w:rPr>
          <w:rFonts w:ascii="Times New Roman" w:hAnsi="Times New Roman" w:cs="Times New Roman"/>
          <w:sz w:val="24"/>
          <w:szCs w:val="24"/>
        </w:rPr>
        <w:t xml:space="preserve"> 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2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339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211A">
        <w:rPr>
          <w:rFonts w:ascii="Times New Roman" w:hAnsi="Times New Roman" w:cs="Times New Roman"/>
          <w:sz w:val="24"/>
          <w:szCs w:val="24"/>
        </w:rPr>
        <w:t>№</w:t>
      </w:r>
      <w:r w:rsidR="004339EA">
        <w:rPr>
          <w:rFonts w:ascii="Times New Roman" w:hAnsi="Times New Roman" w:cs="Times New Roman"/>
          <w:sz w:val="24"/>
          <w:szCs w:val="24"/>
        </w:rPr>
        <w:t>102</w:t>
      </w:r>
      <w:r w:rsidRPr="001D2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1A" w:rsidRPr="001D211A" w:rsidRDefault="001D211A" w:rsidP="001D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1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1D211A">
        <w:rPr>
          <w:rFonts w:ascii="Times New Roman" w:hAnsi="Times New Roman" w:cs="Times New Roman"/>
          <w:b/>
          <w:sz w:val="24"/>
          <w:szCs w:val="24"/>
        </w:rPr>
        <w:t>порядка регистрации устава территориального общественного самоуправления</w:t>
      </w:r>
      <w:proofErr w:type="gramEnd"/>
      <w:r w:rsidRPr="001D211A">
        <w:rPr>
          <w:rFonts w:ascii="Times New Roman" w:hAnsi="Times New Roman" w:cs="Times New Roman"/>
          <w:b/>
          <w:sz w:val="24"/>
          <w:szCs w:val="24"/>
        </w:rPr>
        <w:t xml:space="preserve"> в Новокулындинском сельсовете Чистоозерного района Новосибирской области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закона от 06.10.2003 № 131 ФЗ «Об общих принципах организации местного самоуправления в Российской Федерации», Уставом Новокулындинского сельсовета Чистоозерного района Новосибирской области, Положением о территориальном общественном самоуправлении в Новокулындинском сельсовете Чистоозерно</w:t>
      </w:r>
      <w:r w:rsidR="004339EA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  <w:r w:rsidRPr="001D211A">
        <w:rPr>
          <w:rFonts w:ascii="Times New Roman" w:hAnsi="Times New Roman" w:cs="Times New Roman"/>
          <w:sz w:val="24"/>
          <w:szCs w:val="24"/>
        </w:rPr>
        <w:t xml:space="preserve">, Совет депутатов Новокулындинскомго сельсовета  Чистоозерного района Новосибирской области 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1. Утвердить порядок регистрации устава территориального общественного самоуправления в Новокулындинском сельсовете Чистоозерного района Новосибирской области согласно приложению к настоящему Решению.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«Кулындинском вестнике» и разместить на официальном сайте администрации  Новокулындинского  сельсовета Чистоозерного района Новосибирской области.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3. Настоящее Решение вступает в силу в порядке и сроки, устано</w:t>
      </w:r>
      <w:r>
        <w:rPr>
          <w:rFonts w:ascii="Times New Roman" w:hAnsi="Times New Roman" w:cs="Times New Roman"/>
          <w:sz w:val="24"/>
          <w:szCs w:val="24"/>
        </w:rPr>
        <w:t>вленные Уставом Новокулындинского  сельсовета</w:t>
      </w:r>
      <w:r w:rsidRPr="001D211A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D2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39EA">
        <w:rPr>
          <w:rFonts w:ascii="Times New Roman" w:hAnsi="Times New Roman" w:cs="Times New Roman"/>
          <w:sz w:val="24"/>
          <w:szCs w:val="24"/>
        </w:rPr>
        <w:t xml:space="preserve">   </w:t>
      </w:r>
      <w:r w:rsidRPr="001D211A">
        <w:rPr>
          <w:rFonts w:ascii="Times New Roman" w:hAnsi="Times New Roman" w:cs="Times New Roman"/>
          <w:sz w:val="24"/>
          <w:szCs w:val="24"/>
        </w:rPr>
        <w:t xml:space="preserve"> Н.Я. Маст </w:t>
      </w:r>
    </w:p>
    <w:p w:rsid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Глава   Новокулындинского сельсовета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39EA">
        <w:rPr>
          <w:rFonts w:ascii="Times New Roman" w:hAnsi="Times New Roman" w:cs="Times New Roman"/>
          <w:sz w:val="24"/>
          <w:szCs w:val="24"/>
        </w:rPr>
        <w:t xml:space="preserve">  </w:t>
      </w:r>
      <w:r w:rsidRPr="001D211A">
        <w:rPr>
          <w:rFonts w:ascii="Times New Roman" w:hAnsi="Times New Roman" w:cs="Times New Roman"/>
          <w:sz w:val="24"/>
          <w:szCs w:val="24"/>
        </w:rPr>
        <w:t>С.Е.Бобров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1A" w:rsidRPr="001D211A" w:rsidRDefault="001D211A" w:rsidP="00433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Новокулындинского сельсовета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1D211A" w:rsidRPr="001D211A" w:rsidRDefault="001D211A" w:rsidP="001D2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от «</w:t>
      </w:r>
      <w:r w:rsidR="004339EA">
        <w:rPr>
          <w:rFonts w:ascii="Times New Roman" w:hAnsi="Times New Roman" w:cs="Times New Roman"/>
          <w:sz w:val="24"/>
          <w:szCs w:val="24"/>
        </w:rPr>
        <w:t>15</w:t>
      </w:r>
      <w:r w:rsidRPr="001D211A">
        <w:rPr>
          <w:rFonts w:ascii="Times New Roman" w:hAnsi="Times New Roman" w:cs="Times New Roman"/>
          <w:sz w:val="24"/>
          <w:szCs w:val="24"/>
        </w:rPr>
        <w:t xml:space="preserve">» </w:t>
      </w:r>
      <w:r w:rsidR="004339EA">
        <w:rPr>
          <w:rFonts w:ascii="Times New Roman" w:hAnsi="Times New Roman" w:cs="Times New Roman"/>
          <w:sz w:val="24"/>
          <w:szCs w:val="24"/>
        </w:rPr>
        <w:t>мая</w:t>
      </w:r>
      <w:r w:rsidRPr="001D211A">
        <w:rPr>
          <w:rFonts w:ascii="Times New Roman" w:hAnsi="Times New Roman" w:cs="Times New Roman"/>
          <w:sz w:val="24"/>
          <w:szCs w:val="24"/>
        </w:rPr>
        <w:t xml:space="preserve"> 20</w:t>
      </w:r>
      <w:r w:rsidR="004339EA">
        <w:rPr>
          <w:rFonts w:ascii="Times New Roman" w:hAnsi="Times New Roman" w:cs="Times New Roman"/>
          <w:sz w:val="24"/>
          <w:szCs w:val="24"/>
        </w:rPr>
        <w:t>19</w:t>
      </w:r>
      <w:r w:rsidRPr="001D211A">
        <w:rPr>
          <w:rFonts w:ascii="Times New Roman" w:hAnsi="Times New Roman" w:cs="Times New Roman"/>
          <w:sz w:val="24"/>
          <w:szCs w:val="24"/>
        </w:rPr>
        <w:t xml:space="preserve"> г. № </w:t>
      </w:r>
      <w:r w:rsidR="004339EA">
        <w:rPr>
          <w:rFonts w:ascii="Times New Roman" w:hAnsi="Times New Roman" w:cs="Times New Roman"/>
          <w:sz w:val="24"/>
          <w:szCs w:val="24"/>
        </w:rPr>
        <w:t>102</w:t>
      </w:r>
    </w:p>
    <w:p w:rsidR="001D211A" w:rsidRPr="001D211A" w:rsidRDefault="001D211A" w:rsidP="001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1A">
        <w:rPr>
          <w:rFonts w:ascii="Times New Roman" w:hAnsi="Times New Roman" w:cs="Times New Roman"/>
          <w:b/>
          <w:sz w:val="24"/>
          <w:szCs w:val="24"/>
        </w:rPr>
        <w:t>Порядок регистрации устава территориального общественного самоуправления в Новокулындинском  сельсовете Чистоозерного района Новосибирской области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1. Регистрацию уставов территориального общественного самоуправления (далее — регистрация) осуществляет администрация Новокулындинского сельсовета Чистоозерного района Новосибирской области (далее — регистрирующий орган).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2. Для регистрации</w:t>
      </w:r>
      <w:r w:rsidR="004339EA">
        <w:rPr>
          <w:rFonts w:ascii="Times New Roman" w:hAnsi="Times New Roman" w:cs="Times New Roman"/>
          <w:sz w:val="24"/>
          <w:szCs w:val="24"/>
        </w:rPr>
        <w:t xml:space="preserve"> председательствующий собрания </w:t>
      </w:r>
      <w:r w:rsidRPr="001D211A">
        <w:rPr>
          <w:rFonts w:ascii="Times New Roman" w:hAnsi="Times New Roman" w:cs="Times New Roman"/>
          <w:sz w:val="24"/>
          <w:szCs w:val="24"/>
        </w:rPr>
        <w:t xml:space="preserve">граждан направляет в регистрирующий орган следующие документы: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1) заявление;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2) два экземпляра устава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3) копию решения Совета депутатов Новокулындинского сельсовета Чистоозерного района Новосибирской области, устанавливающего границы территории, на которой осуществляется территориальное общественное самоуправление;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 4) 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</w:t>
      </w:r>
      <w:r>
        <w:rPr>
          <w:rFonts w:ascii="Times New Roman" w:hAnsi="Times New Roman" w:cs="Times New Roman"/>
          <w:sz w:val="24"/>
          <w:szCs w:val="24"/>
        </w:rPr>
        <w:t>моуправлении в Новокулындинском</w:t>
      </w:r>
      <w:r w:rsidRPr="001D211A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211A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5) список участников собрания или конференции с указанием адресов и нормы представительства;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6) в случае проведения конференции по организации территориального общественного самоуправления — протоколы собраний или подписные листы по выдвижению делегатов на конференцию.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3. 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граждан. Копия расписки хранится в регистрационном деле.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4. Регистрирующий орган не вправе требова</w:t>
      </w:r>
      <w:r>
        <w:rPr>
          <w:rFonts w:ascii="Times New Roman" w:hAnsi="Times New Roman" w:cs="Times New Roman"/>
          <w:sz w:val="24"/>
          <w:szCs w:val="24"/>
        </w:rPr>
        <w:t>ть дополнительные документы по</w:t>
      </w:r>
      <w:r w:rsidRPr="001D211A">
        <w:rPr>
          <w:rFonts w:ascii="Times New Roman" w:hAnsi="Times New Roman" w:cs="Times New Roman"/>
          <w:sz w:val="24"/>
          <w:szCs w:val="24"/>
        </w:rPr>
        <w:t xml:space="preserve">мимо тех, которые предусмотрены в пункте 2 настоящего Порядка.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5. Регистрация производится регистрирующим органом бесплатно.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6. В уставе территориального общественного самоуправления устанавливаются: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территориальное общественное самоуправление;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2) цели, задачи, формы и основные направления деятельности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3) порядок формирования, прекращения полномочий, права и обязанности, срок полномочий органов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4) порядок принятия решений;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6) порядок прекращения осуществления территориального общественного самоуправления.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 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8. 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граждан в письменной форме о произведенной регистрации или об отказе в такой регистрации.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>9. В случае принятия регистрирующим органом решения о регистрации устава ТОС оформляется свидетельство о регистрации устава территориального общественного самоуправления, которое подписывается главой Новокулындинского сельсовета Чистоозерного района Новосибирской области.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ТОС требованиям действующего законодательства.</w:t>
      </w:r>
      <w:proofErr w:type="gramEnd"/>
      <w:r w:rsidRPr="001D211A">
        <w:rPr>
          <w:rFonts w:ascii="Times New Roman" w:hAnsi="Times New Roman" w:cs="Times New Roman"/>
          <w:sz w:val="24"/>
          <w:szCs w:val="24"/>
        </w:rPr>
        <w:t xml:space="preserve"> Отказ в регистрации устава территориального общественного самоуправления осуществляется в письменной форме.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 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 Если регистрирующим органом принято решение об отказе в регистрации, документы, представленные для регистрации, возвращаются заявителю.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11. После устранения недостатков председательствующий собрания граждан вправе повторно обратиться в регистрирующий орган для регистрации устава ТОС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12. 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13. После регистрации председательствующий собрания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14. 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</w:t>
      </w:r>
      <w:r w:rsidRPr="001D211A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 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1D211A">
        <w:rPr>
          <w:rFonts w:ascii="Times New Roman" w:hAnsi="Times New Roman" w:cs="Times New Roman"/>
          <w:sz w:val="24"/>
          <w:szCs w:val="24"/>
        </w:rPr>
        <w:t xml:space="preserve">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 </w:t>
      </w:r>
      <w:proofErr w:type="gramEnd"/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16. 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17. 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 В реестре регистрации уставов территориального общественного самоуправления отражаются: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1) наименование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2) дата регистрации устава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3) территория, на которой осуществляется территориальное общественное самоуправление;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4) фамилия, имя, отчество председателя (или иного руководителя)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5) местонахождение органа территориального общественного самоуправления; </w:t>
      </w:r>
    </w:p>
    <w:p w:rsidR="001D211A" w:rsidRPr="001D211A" w:rsidRDefault="001D211A" w:rsidP="001D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1A">
        <w:rPr>
          <w:rFonts w:ascii="Times New Roman" w:hAnsi="Times New Roman" w:cs="Times New Roman"/>
          <w:sz w:val="24"/>
          <w:szCs w:val="24"/>
        </w:rPr>
        <w:t xml:space="preserve">6) иные сведения, предусмотренные правовым актом администрации Новокулындинского сельсовета Чистоозерного района Новосибирской области </w:t>
      </w:r>
    </w:p>
    <w:p w:rsidR="009E2A49" w:rsidRPr="001D211A" w:rsidRDefault="009E2A49" w:rsidP="001D21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A49" w:rsidRPr="001D211A" w:rsidSect="0041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11A"/>
    <w:rsid w:val="001D211A"/>
    <w:rsid w:val="00410F62"/>
    <w:rsid w:val="004339EA"/>
    <w:rsid w:val="009E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1378</Words>
  <Characters>7860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2019-05-13T07:11:00Z</dcterms:created>
  <dcterms:modified xsi:type="dcterms:W3CDTF">2019-05-14T08:15:00Z</dcterms:modified>
</cp:coreProperties>
</file>